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03"/>
        <w:gridCol w:w="842"/>
        <w:gridCol w:w="9"/>
        <w:gridCol w:w="6237"/>
        <w:gridCol w:w="9"/>
      </w:tblGrid>
      <w:tr w:rsidR="003B22CA" w:rsidRPr="008D3802" w14:paraId="3B336DB7" w14:textId="77777777" w:rsidTr="00674EE5">
        <w:trPr>
          <w:gridAfter w:val="1"/>
          <w:wAfter w:w="9" w:type="dxa"/>
        </w:trPr>
        <w:tc>
          <w:tcPr>
            <w:tcW w:w="9191" w:type="dxa"/>
            <w:gridSpan w:val="4"/>
            <w:tcBorders>
              <w:top w:val="nil"/>
              <w:left w:val="nil"/>
              <w:bottom w:val="single" w:sz="4" w:space="0" w:color="000000"/>
              <w:right w:val="nil"/>
            </w:tcBorders>
            <w:shd w:val="clear" w:color="auto" w:fill="FFFFFF"/>
          </w:tcPr>
          <w:p w14:paraId="0B89A960" w14:textId="66795B0E" w:rsidR="003B22CA" w:rsidRPr="0014329C" w:rsidRDefault="00CE110C" w:rsidP="007C024A">
            <w:pPr>
              <w:spacing w:before="120" w:after="120" w:line="276" w:lineRule="auto"/>
              <w:jc w:val="center"/>
              <w:rPr>
                <w:rFonts w:ascii="Times New Roman" w:eastAsia="Arial" w:hAnsi="Times New Roman" w:cs="Times New Roman"/>
                <w:sz w:val="28"/>
                <w:szCs w:val="28"/>
              </w:rPr>
            </w:pPr>
            <w:r w:rsidRPr="0014329C">
              <w:rPr>
                <w:rFonts w:ascii="Times New Roman" w:hAnsi="Times New Roman" w:cs="Times New Roman"/>
                <w:b/>
                <w:bCs/>
                <w:sz w:val="28"/>
                <w:szCs w:val="28"/>
              </w:rPr>
              <w:t>ORDER FORM</w:t>
            </w:r>
          </w:p>
        </w:tc>
      </w:tr>
      <w:tr w:rsidR="003B22CA" w:rsidRPr="008D3802" w14:paraId="37689070" w14:textId="77777777" w:rsidTr="00674EE5">
        <w:trPr>
          <w:gridAfter w:val="1"/>
          <w:wAfter w:w="9" w:type="dxa"/>
        </w:trPr>
        <w:tc>
          <w:tcPr>
            <w:tcW w:w="9191" w:type="dxa"/>
            <w:gridSpan w:val="4"/>
            <w:shd w:val="clear" w:color="auto" w:fill="BFBFBF"/>
          </w:tcPr>
          <w:p w14:paraId="3F04D4E8" w14:textId="64607875" w:rsidR="003B22CA" w:rsidRPr="008D3802" w:rsidRDefault="004C2B89" w:rsidP="006E6696">
            <w:pPr>
              <w:spacing w:before="120" w:after="120"/>
              <w:rPr>
                <w:rFonts w:ascii="Times New Roman" w:eastAsia="Arial" w:hAnsi="Times New Roman" w:cs="Times New Roman"/>
                <w:sz w:val="20"/>
                <w:szCs w:val="20"/>
              </w:rPr>
            </w:pPr>
            <w:r>
              <w:rPr>
                <w:rFonts w:ascii="Times New Roman" w:eastAsia="Cambria" w:hAnsi="Times New Roman" w:cs="Times New Roman"/>
                <w:b/>
                <w:sz w:val="20"/>
                <w:szCs w:val="20"/>
              </w:rPr>
              <w:t>CUSTOMER INFORMATION</w:t>
            </w:r>
          </w:p>
        </w:tc>
      </w:tr>
      <w:tr w:rsidR="00CE110C" w:rsidRPr="008D3802" w14:paraId="151497ED" w14:textId="77777777" w:rsidTr="00674EE5">
        <w:trPr>
          <w:gridAfter w:val="1"/>
          <w:wAfter w:w="9" w:type="dxa"/>
        </w:trPr>
        <w:tc>
          <w:tcPr>
            <w:tcW w:w="2945" w:type="dxa"/>
            <w:gridSpan w:val="2"/>
            <w:vAlign w:val="center"/>
          </w:tcPr>
          <w:p w14:paraId="4179EF74" w14:textId="496D2BE9" w:rsidR="00CE110C" w:rsidRPr="008D3802"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Customer Legal Name</w:t>
            </w:r>
            <w:r w:rsidRPr="008D3802">
              <w:rPr>
                <w:rFonts w:ascii="Times New Roman" w:eastAsia="Arial" w:hAnsi="Times New Roman" w:cs="Times New Roman"/>
                <w:b/>
                <w:bCs/>
                <w:sz w:val="20"/>
                <w:szCs w:val="20"/>
              </w:rPr>
              <w:t>:</w:t>
            </w:r>
          </w:p>
        </w:tc>
        <w:tc>
          <w:tcPr>
            <w:tcW w:w="6246" w:type="dxa"/>
            <w:gridSpan w:val="2"/>
            <w:vAlign w:val="center"/>
          </w:tcPr>
          <w:p w14:paraId="3313AE5B" w14:textId="118CF7B8" w:rsidR="00CE110C" w:rsidRPr="00CE110C" w:rsidRDefault="00CE110C" w:rsidP="00CE110C">
            <w:pPr>
              <w:spacing w:before="120" w:after="120"/>
              <w:jc w:val="center"/>
              <w:rPr>
                <w:rFonts w:ascii="Times New Roman" w:eastAsia="Cambria" w:hAnsi="Times New Roman" w:cs="Times New Roman"/>
                <w:b/>
                <w:sz w:val="20"/>
                <w:szCs w:val="20"/>
              </w:rPr>
            </w:pPr>
            <w:r w:rsidRPr="008D3802">
              <w:rPr>
                <w:rFonts w:ascii="Times New Roman" w:eastAsia="Arial" w:hAnsi="Times New Roman" w:cs="Times New Roman"/>
                <w:sz w:val="20"/>
                <w:szCs w:val="20"/>
              </w:rPr>
              <w:t>[</w:t>
            </w:r>
            <w:r w:rsidRPr="008D3802">
              <w:rPr>
                <w:rFonts w:ascii="Times New Roman" w:eastAsia="Arial" w:hAnsi="Times New Roman" w:cs="Times New Roman"/>
                <w:b/>
                <w:bCs/>
                <w:sz w:val="20"/>
                <w:szCs w:val="20"/>
                <w:highlight w:val="yellow"/>
              </w:rPr>
              <w:t>Customer Name</w:t>
            </w:r>
            <w:r w:rsidRPr="008D3802">
              <w:rPr>
                <w:rFonts w:ascii="Times New Roman" w:eastAsia="Arial" w:hAnsi="Times New Roman" w:cs="Times New Roman"/>
                <w:sz w:val="20"/>
                <w:szCs w:val="20"/>
                <w:highlight w:val="yellow"/>
              </w:rPr>
              <w:t>]</w:t>
            </w:r>
            <w:r w:rsidRPr="008D3802">
              <w:rPr>
                <w:rFonts w:ascii="Times New Roman" w:eastAsia="Arial" w:hAnsi="Times New Roman" w:cs="Times New Roman"/>
                <w:sz w:val="20"/>
                <w:szCs w:val="20"/>
              </w:rPr>
              <w:t xml:space="preserve"> (the </w:t>
            </w:r>
            <w:r w:rsidRPr="008D3802">
              <w:rPr>
                <w:rFonts w:ascii="Times New Roman" w:eastAsia="Cambria" w:hAnsi="Times New Roman" w:cs="Times New Roman"/>
                <w:b/>
                <w:sz w:val="20"/>
                <w:szCs w:val="20"/>
              </w:rPr>
              <w:t>“Customer”</w:t>
            </w:r>
            <w:r w:rsidRPr="008D3802">
              <w:rPr>
                <w:rFonts w:ascii="Times New Roman" w:eastAsia="Arial" w:hAnsi="Times New Roman" w:cs="Times New Roman"/>
                <w:sz w:val="20"/>
                <w:szCs w:val="20"/>
              </w:rPr>
              <w:t>)</w:t>
            </w:r>
          </w:p>
        </w:tc>
      </w:tr>
      <w:tr w:rsidR="00CE110C" w:rsidRPr="008D3802" w14:paraId="37C609A2" w14:textId="77777777" w:rsidTr="00674EE5">
        <w:trPr>
          <w:gridAfter w:val="1"/>
          <w:wAfter w:w="9" w:type="dxa"/>
        </w:trPr>
        <w:tc>
          <w:tcPr>
            <w:tcW w:w="2945" w:type="dxa"/>
            <w:gridSpan w:val="2"/>
            <w:vAlign w:val="center"/>
          </w:tcPr>
          <w:p w14:paraId="521521C8" w14:textId="4AA6EA93" w:rsidR="00CE110C" w:rsidRPr="008D3802" w:rsidRDefault="00CE110C" w:rsidP="006E6696">
            <w:pPr>
              <w:spacing w:before="120" w:after="120"/>
              <w:rPr>
                <w:rFonts w:ascii="Times New Roman" w:eastAsia="Arial" w:hAnsi="Times New Roman" w:cs="Times New Roman"/>
                <w:sz w:val="20"/>
                <w:szCs w:val="20"/>
              </w:rPr>
            </w:pPr>
            <w:r>
              <w:rPr>
                <w:rFonts w:ascii="Times New Roman" w:eastAsia="Cambria" w:hAnsi="Times New Roman" w:cs="Times New Roman"/>
                <w:b/>
                <w:sz w:val="20"/>
                <w:szCs w:val="20"/>
              </w:rPr>
              <w:t xml:space="preserve">Primary </w:t>
            </w:r>
            <w:r w:rsidRPr="008D3802">
              <w:rPr>
                <w:rFonts w:ascii="Times New Roman" w:eastAsia="Cambria" w:hAnsi="Times New Roman" w:cs="Times New Roman"/>
                <w:b/>
                <w:sz w:val="20"/>
                <w:szCs w:val="20"/>
              </w:rPr>
              <w:t>Contact Name &amp; Title:</w:t>
            </w:r>
          </w:p>
        </w:tc>
        <w:tc>
          <w:tcPr>
            <w:tcW w:w="6246" w:type="dxa"/>
            <w:gridSpan w:val="2"/>
            <w:vAlign w:val="center"/>
          </w:tcPr>
          <w:p w14:paraId="0399A11A" w14:textId="07036E0B" w:rsidR="00CE110C" w:rsidRPr="008D3802" w:rsidRDefault="00CE110C" w:rsidP="00CE110C">
            <w:pPr>
              <w:spacing w:before="120" w:after="120"/>
              <w:jc w:val="center"/>
              <w:rPr>
                <w:rFonts w:ascii="Times New Roman" w:eastAsia="Arial" w:hAnsi="Times New Roman" w:cs="Times New Roman"/>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18334AC9" w14:textId="77777777" w:rsidTr="00674EE5">
        <w:trPr>
          <w:gridAfter w:val="1"/>
          <w:wAfter w:w="9" w:type="dxa"/>
        </w:trPr>
        <w:tc>
          <w:tcPr>
            <w:tcW w:w="2945" w:type="dxa"/>
            <w:gridSpan w:val="2"/>
            <w:vAlign w:val="center"/>
          </w:tcPr>
          <w:p w14:paraId="68BCB3D5" w14:textId="77777777" w:rsidR="00CE110C" w:rsidRPr="008D3802" w:rsidRDefault="00CE110C" w:rsidP="00CE110C">
            <w:pPr>
              <w:spacing w:before="120" w:after="120"/>
              <w:rPr>
                <w:rFonts w:ascii="Times New Roman" w:eastAsia="Arial" w:hAnsi="Times New Roman" w:cs="Times New Roman"/>
                <w:sz w:val="20"/>
                <w:szCs w:val="20"/>
              </w:rPr>
            </w:pPr>
            <w:r w:rsidRPr="008D3802">
              <w:rPr>
                <w:rFonts w:ascii="Times New Roman" w:eastAsia="Cambria" w:hAnsi="Times New Roman" w:cs="Times New Roman"/>
                <w:b/>
                <w:sz w:val="20"/>
                <w:szCs w:val="20"/>
              </w:rPr>
              <w:t>Contact Email:</w:t>
            </w:r>
          </w:p>
        </w:tc>
        <w:tc>
          <w:tcPr>
            <w:tcW w:w="6246" w:type="dxa"/>
            <w:gridSpan w:val="2"/>
            <w:vAlign w:val="center"/>
          </w:tcPr>
          <w:p w14:paraId="39EEC61E" w14:textId="21F4BECA" w:rsidR="00CE110C" w:rsidRPr="008D3802" w:rsidRDefault="00CE110C" w:rsidP="00CE110C">
            <w:pPr>
              <w:spacing w:before="120" w:after="120"/>
              <w:jc w:val="center"/>
              <w:rPr>
                <w:rFonts w:ascii="Times New Roman" w:eastAsia="Arial" w:hAnsi="Times New Roman" w:cs="Times New Roman"/>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01CA5006" w14:textId="77777777" w:rsidTr="00674EE5">
        <w:trPr>
          <w:gridAfter w:val="1"/>
          <w:wAfter w:w="9" w:type="dxa"/>
        </w:trPr>
        <w:tc>
          <w:tcPr>
            <w:tcW w:w="2945" w:type="dxa"/>
            <w:gridSpan w:val="2"/>
            <w:tcBorders>
              <w:bottom w:val="single" w:sz="4" w:space="0" w:color="000000"/>
            </w:tcBorders>
            <w:vAlign w:val="center"/>
          </w:tcPr>
          <w:p w14:paraId="4744B318" w14:textId="77777777" w:rsidR="00CE110C" w:rsidRPr="008D3802" w:rsidRDefault="00CE110C" w:rsidP="00CE110C">
            <w:pPr>
              <w:spacing w:before="120" w:after="120"/>
              <w:rPr>
                <w:rFonts w:ascii="Times New Roman" w:eastAsia="Arial" w:hAnsi="Times New Roman" w:cs="Times New Roman"/>
                <w:sz w:val="20"/>
                <w:szCs w:val="20"/>
              </w:rPr>
            </w:pPr>
            <w:r w:rsidRPr="008D3802">
              <w:rPr>
                <w:rFonts w:ascii="Times New Roman" w:eastAsia="Cambria" w:hAnsi="Times New Roman" w:cs="Times New Roman"/>
                <w:b/>
                <w:sz w:val="20"/>
                <w:szCs w:val="20"/>
              </w:rPr>
              <w:t>Full address:</w:t>
            </w:r>
          </w:p>
        </w:tc>
        <w:tc>
          <w:tcPr>
            <w:tcW w:w="6246" w:type="dxa"/>
            <w:gridSpan w:val="2"/>
            <w:tcBorders>
              <w:bottom w:val="single" w:sz="4" w:space="0" w:color="000000"/>
            </w:tcBorders>
            <w:vAlign w:val="center"/>
          </w:tcPr>
          <w:p w14:paraId="19984636" w14:textId="45480D05" w:rsidR="00CE110C" w:rsidRPr="008D3802" w:rsidRDefault="00CE110C" w:rsidP="00CE110C">
            <w:pPr>
              <w:spacing w:before="120" w:after="120"/>
              <w:jc w:val="center"/>
              <w:rPr>
                <w:rFonts w:ascii="Times New Roman" w:eastAsia="Arial" w:hAnsi="Times New Roman" w:cs="Times New Roman"/>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3B22CA" w:rsidRPr="008D3802" w14:paraId="6AD4AB43" w14:textId="77777777" w:rsidTr="00674EE5">
        <w:trPr>
          <w:gridAfter w:val="1"/>
          <w:wAfter w:w="9" w:type="dxa"/>
        </w:trPr>
        <w:tc>
          <w:tcPr>
            <w:tcW w:w="9191" w:type="dxa"/>
            <w:gridSpan w:val="4"/>
            <w:shd w:val="clear" w:color="auto" w:fill="BFBFBF"/>
          </w:tcPr>
          <w:p w14:paraId="496CB7D1" w14:textId="392E311B" w:rsidR="003B22CA" w:rsidRPr="008D3802" w:rsidRDefault="004C2B89" w:rsidP="006E6696">
            <w:pPr>
              <w:spacing w:before="120" w:after="120"/>
              <w:rPr>
                <w:rFonts w:ascii="Times New Roman" w:eastAsia="Arial" w:hAnsi="Times New Roman" w:cs="Times New Roman"/>
                <w:sz w:val="20"/>
                <w:szCs w:val="20"/>
              </w:rPr>
            </w:pPr>
            <w:r>
              <w:rPr>
                <w:rFonts w:ascii="Times New Roman" w:eastAsia="Cambria" w:hAnsi="Times New Roman" w:cs="Times New Roman"/>
                <w:b/>
                <w:sz w:val="20"/>
                <w:szCs w:val="20"/>
              </w:rPr>
              <w:t>ACCOUNTS PAYABLE INFORMATION</w:t>
            </w:r>
          </w:p>
        </w:tc>
      </w:tr>
      <w:tr w:rsidR="00CE110C" w:rsidRPr="008D3802" w14:paraId="77D77FA2" w14:textId="77777777" w:rsidTr="00674EE5">
        <w:trPr>
          <w:gridAfter w:val="1"/>
          <w:wAfter w:w="9" w:type="dxa"/>
          <w:trHeight w:val="133"/>
        </w:trPr>
        <w:tc>
          <w:tcPr>
            <w:tcW w:w="2954" w:type="dxa"/>
            <w:gridSpan w:val="3"/>
            <w:shd w:val="clear" w:color="auto" w:fill="auto"/>
            <w:vAlign w:val="center"/>
          </w:tcPr>
          <w:p w14:paraId="4355F598" w14:textId="16F99FFE" w:rsidR="00CE110C" w:rsidRPr="008D3802" w:rsidRDefault="00CE110C" w:rsidP="00CE110C">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Purchase Order Required</w:t>
            </w:r>
          </w:p>
        </w:tc>
        <w:tc>
          <w:tcPr>
            <w:tcW w:w="6237" w:type="dxa"/>
            <w:shd w:val="clear" w:color="auto" w:fill="auto"/>
            <w:vAlign w:val="center"/>
          </w:tcPr>
          <w:p w14:paraId="6CB85D12" w14:textId="7E823C2A" w:rsidR="00CE110C" w:rsidRPr="008D3802" w:rsidRDefault="00CE110C" w:rsidP="00CE110C">
            <w:pPr>
              <w:spacing w:before="120" w:after="120"/>
              <w:jc w:val="center"/>
              <w:rPr>
                <w:rFonts w:ascii="Times New Roman" w:eastAsia="Cambria" w:hAnsi="Times New Roman" w:cs="Times New Roman"/>
                <w:b/>
                <w:sz w:val="20"/>
                <w:szCs w:val="20"/>
              </w:rPr>
            </w:pPr>
            <w:r>
              <w:rPr>
                <w:rFonts w:ascii="Times New Roman" w:eastAsia="Cambria" w:hAnsi="Times New Roman" w:cs="Times New Roman"/>
                <w:b/>
                <w:sz w:val="20"/>
                <w:szCs w:val="20"/>
              </w:rPr>
              <w:t>No</w:t>
            </w:r>
          </w:p>
        </w:tc>
      </w:tr>
      <w:tr w:rsidR="00CE110C" w:rsidRPr="008D3802" w14:paraId="6F50295D" w14:textId="77777777" w:rsidTr="00674EE5">
        <w:trPr>
          <w:gridAfter w:val="1"/>
          <w:wAfter w:w="9" w:type="dxa"/>
          <w:trHeight w:val="90"/>
        </w:trPr>
        <w:tc>
          <w:tcPr>
            <w:tcW w:w="2954" w:type="dxa"/>
            <w:gridSpan w:val="3"/>
            <w:shd w:val="clear" w:color="auto" w:fill="auto"/>
            <w:vAlign w:val="center"/>
          </w:tcPr>
          <w:p w14:paraId="5F38FB67" w14:textId="53B674D2" w:rsidR="00CE110C"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PO Number (if applicable)</w:t>
            </w:r>
          </w:p>
        </w:tc>
        <w:tc>
          <w:tcPr>
            <w:tcW w:w="6237" w:type="dxa"/>
            <w:shd w:val="clear" w:color="auto" w:fill="auto"/>
            <w:vAlign w:val="center"/>
          </w:tcPr>
          <w:p w14:paraId="3690E28E" w14:textId="58A702AC" w:rsidR="00CE110C" w:rsidRDefault="00CE110C" w:rsidP="00CE110C">
            <w:pPr>
              <w:spacing w:before="120" w:after="120"/>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w:t>
            </w:r>
          </w:p>
        </w:tc>
      </w:tr>
      <w:tr w:rsidR="00CE110C" w:rsidRPr="008D3802" w14:paraId="1EBBFEE2" w14:textId="77777777" w:rsidTr="00674EE5">
        <w:trPr>
          <w:gridAfter w:val="1"/>
          <w:wAfter w:w="9" w:type="dxa"/>
          <w:trHeight w:val="261"/>
        </w:trPr>
        <w:tc>
          <w:tcPr>
            <w:tcW w:w="2954" w:type="dxa"/>
            <w:gridSpan w:val="3"/>
            <w:shd w:val="clear" w:color="auto" w:fill="auto"/>
            <w:vAlign w:val="center"/>
          </w:tcPr>
          <w:p w14:paraId="2DAE204E" w14:textId="10E85526" w:rsidR="00CE110C"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 xml:space="preserve">Billing Contact Name </w:t>
            </w:r>
          </w:p>
        </w:tc>
        <w:tc>
          <w:tcPr>
            <w:tcW w:w="6237" w:type="dxa"/>
            <w:shd w:val="clear" w:color="auto" w:fill="auto"/>
            <w:vAlign w:val="center"/>
          </w:tcPr>
          <w:p w14:paraId="714FD56F" w14:textId="6AB8EC73" w:rsidR="00CE110C" w:rsidRDefault="00CE110C" w:rsidP="00CE110C">
            <w:pPr>
              <w:spacing w:before="120" w:after="120"/>
              <w:jc w:val="center"/>
              <w:rPr>
                <w:rFonts w:ascii="Times New Roman" w:eastAsia="Arial" w:hAnsi="Times New Roman" w:cs="Times New Roman"/>
                <w:b/>
                <w:bCs/>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54385B7D" w14:textId="77777777" w:rsidTr="00674EE5">
        <w:trPr>
          <w:gridAfter w:val="1"/>
          <w:wAfter w:w="9" w:type="dxa"/>
          <w:trHeight w:val="261"/>
        </w:trPr>
        <w:tc>
          <w:tcPr>
            <w:tcW w:w="2954" w:type="dxa"/>
            <w:gridSpan w:val="3"/>
            <w:shd w:val="clear" w:color="auto" w:fill="auto"/>
            <w:vAlign w:val="center"/>
          </w:tcPr>
          <w:p w14:paraId="02FB286B" w14:textId="69879191" w:rsidR="00CE110C"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Billing Contact Email</w:t>
            </w:r>
          </w:p>
        </w:tc>
        <w:tc>
          <w:tcPr>
            <w:tcW w:w="6237" w:type="dxa"/>
            <w:shd w:val="clear" w:color="auto" w:fill="auto"/>
            <w:vAlign w:val="center"/>
          </w:tcPr>
          <w:p w14:paraId="784A44A5" w14:textId="5353FA27" w:rsidR="00CE110C" w:rsidRDefault="00CE110C" w:rsidP="00CE110C">
            <w:pPr>
              <w:spacing w:before="120" w:after="120"/>
              <w:jc w:val="center"/>
              <w:rPr>
                <w:rFonts w:ascii="Times New Roman" w:eastAsia="Arial" w:hAnsi="Times New Roman" w:cs="Times New Roman"/>
                <w:b/>
                <w:bCs/>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0D50AE29" w14:textId="77777777" w:rsidTr="00674EE5">
        <w:trPr>
          <w:gridAfter w:val="1"/>
          <w:wAfter w:w="9" w:type="dxa"/>
          <w:trHeight w:val="261"/>
        </w:trPr>
        <w:tc>
          <w:tcPr>
            <w:tcW w:w="2954" w:type="dxa"/>
            <w:gridSpan w:val="3"/>
            <w:shd w:val="clear" w:color="auto" w:fill="auto"/>
            <w:vAlign w:val="center"/>
          </w:tcPr>
          <w:p w14:paraId="111AAA66" w14:textId="3966135C" w:rsidR="00CE110C"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Billing Address</w:t>
            </w:r>
          </w:p>
        </w:tc>
        <w:tc>
          <w:tcPr>
            <w:tcW w:w="6237" w:type="dxa"/>
            <w:shd w:val="clear" w:color="auto" w:fill="auto"/>
            <w:vAlign w:val="center"/>
          </w:tcPr>
          <w:p w14:paraId="4707B251" w14:textId="57B0861B" w:rsidR="00CE110C" w:rsidRDefault="00CE110C" w:rsidP="00CE110C">
            <w:pPr>
              <w:spacing w:before="120" w:after="120"/>
              <w:jc w:val="center"/>
              <w:rPr>
                <w:rFonts w:ascii="Times New Roman" w:eastAsia="Arial" w:hAnsi="Times New Roman" w:cs="Times New Roman"/>
                <w:b/>
                <w:bCs/>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325EC3FF" w14:textId="77777777" w:rsidTr="00674EE5">
        <w:trPr>
          <w:gridAfter w:val="1"/>
          <w:wAfter w:w="9" w:type="dxa"/>
        </w:trPr>
        <w:tc>
          <w:tcPr>
            <w:tcW w:w="9191" w:type="dxa"/>
            <w:gridSpan w:val="4"/>
            <w:shd w:val="clear" w:color="auto" w:fill="BFBFBF"/>
          </w:tcPr>
          <w:p w14:paraId="685C275B" w14:textId="44FB15E4" w:rsidR="00CE110C" w:rsidRPr="008D3802" w:rsidRDefault="004C2B89" w:rsidP="00CE110C">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GENERAL</w:t>
            </w:r>
          </w:p>
        </w:tc>
      </w:tr>
      <w:tr w:rsidR="00CE110C" w:rsidRPr="008D3802" w14:paraId="52197A93" w14:textId="77777777" w:rsidTr="00674EE5">
        <w:trPr>
          <w:gridAfter w:val="1"/>
          <w:wAfter w:w="9" w:type="dxa"/>
        </w:trPr>
        <w:tc>
          <w:tcPr>
            <w:tcW w:w="9191" w:type="dxa"/>
            <w:gridSpan w:val="4"/>
            <w:vAlign w:val="center"/>
          </w:tcPr>
          <w:p w14:paraId="7BBB0E1D" w14:textId="77777777" w:rsidR="00CE110C" w:rsidRPr="008D3802" w:rsidRDefault="00CE110C" w:rsidP="00CE110C">
            <w:pPr>
              <w:spacing w:before="120" w:after="120"/>
              <w:jc w:val="both"/>
              <w:rPr>
                <w:rFonts w:ascii="Times New Roman" w:eastAsia="Arial" w:hAnsi="Times New Roman" w:cs="Times New Roman"/>
                <w:sz w:val="20"/>
                <w:szCs w:val="20"/>
              </w:rPr>
            </w:pPr>
            <w:r w:rsidRPr="008D3802">
              <w:rPr>
                <w:rFonts w:ascii="Times New Roman" w:eastAsia="Cambria" w:hAnsi="Times New Roman" w:cs="Times New Roman"/>
                <w:sz w:val="20"/>
                <w:szCs w:val="20"/>
              </w:rPr>
              <w:t>This Purchase Order Form (the “</w:t>
            </w:r>
            <w:r w:rsidRPr="008D3802">
              <w:rPr>
                <w:rFonts w:ascii="Times New Roman" w:eastAsia="Cambria" w:hAnsi="Times New Roman" w:cs="Times New Roman"/>
                <w:b/>
                <w:sz w:val="20"/>
                <w:szCs w:val="20"/>
              </w:rPr>
              <w:t>Order Form</w:t>
            </w:r>
            <w:r w:rsidRPr="008D3802">
              <w:rPr>
                <w:rFonts w:ascii="Times New Roman" w:eastAsia="Cambria" w:hAnsi="Times New Roman" w:cs="Times New Roman"/>
                <w:sz w:val="20"/>
                <w:szCs w:val="20"/>
              </w:rPr>
              <w:t>”) is made on [</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 xml:space="preserve">], </w:t>
            </w:r>
            <w:r w:rsidRPr="008D3802">
              <w:rPr>
                <w:rFonts w:asciiTheme="majorBidi" w:eastAsia="Cambria" w:hAnsiTheme="majorBidi" w:cstheme="majorBidi"/>
                <w:sz w:val="20"/>
                <w:szCs w:val="20"/>
              </w:rPr>
              <w:t>2021 (the "</w:t>
            </w:r>
            <w:r w:rsidRPr="008D3802">
              <w:rPr>
                <w:rFonts w:asciiTheme="majorBidi" w:eastAsia="Cambria" w:hAnsiTheme="majorBidi" w:cstheme="majorBidi"/>
                <w:b/>
                <w:sz w:val="20"/>
                <w:szCs w:val="20"/>
              </w:rPr>
              <w:t>Effective Date</w:t>
            </w:r>
            <w:r w:rsidRPr="008D3802">
              <w:rPr>
                <w:rFonts w:asciiTheme="majorBidi" w:eastAsia="Cambria" w:hAnsiTheme="majorBidi" w:cstheme="majorBidi"/>
                <w:sz w:val="20"/>
                <w:szCs w:val="20"/>
              </w:rPr>
              <w:t>") by and</w:t>
            </w:r>
            <w:r w:rsidRPr="008D3802">
              <w:rPr>
                <w:rFonts w:ascii="Times New Roman" w:eastAsia="Cambria" w:hAnsi="Times New Roman" w:cs="Times New Roman"/>
                <w:sz w:val="20"/>
                <w:szCs w:val="20"/>
              </w:rPr>
              <w:t xml:space="preserve"> between the Company and the Customer (each referred herein as "</w:t>
            </w:r>
            <w:r w:rsidRPr="008D3802">
              <w:rPr>
                <w:rFonts w:ascii="Times New Roman" w:eastAsia="Cambria" w:hAnsi="Times New Roman" w:cs="Times New Roman"/>
                <w:b/>
                <w:bCs/>
                <w:sz w:val="20"/>
                <w:szCs w:val="20"/>
              </w:rPr>
              <w:t>Party</w:t>
            </w:r>
            <w:r w:rsidRPr="008D3802">
              <w:rPr>
                <w:rFonts w:ascii="Times New Roman" w:eastAsia="Cambria" w:hAnsi="Times New Roman" w:cs="Times New Roman"/>
                <w:sz w:val="20"/>
                <w:szCs w:val="20"/>
              </w:rPr>
              <w:t>" and collectively as the "</w:t>
            </w:r>
            <w:r w:rsidRPr="008D3802">
              <w:rPr>
                <w:rFonts w:ascii="Times New Roman" w:eastAsia="Cambria" w:hAnsi="Times New Roman" w:cs="Times New Roman"/>
                <w:b/>
                <w:bCs/>
                <w:sz w:val="20"/>
                <w:szCs w:val="20"/>
              </w:rPr>
              <w:t>Parties</w:t>
            </w:r>
            <w:r w:rsidRPr="008D3802">
              <w:rPr>
                <w:rFonts w:ascii="Times New Roman" w:eastAsia="Cambria" w:hAnsi="Times New Roman" w:cs="Times New Roman"/>
                <w:sz w:val="20"/>
                <w:szCs w:val="20"/>
              </w:rPr>
              <w:t>").</w:t>
            </w:r>
          </w:p>
        </w:tc>
      </w:tr>
      <w:tr w:rsidR="00CE110C" w:rsidRPr="008D3802" w14:paraId="6856F738" w14:textId="77777777" w:rsidTr="00674EE5">
        <w:trPr>
          <w:gridAfter w:val="1"/>
          <w:wAfter w:w="9" w:type="dxa"/>
        </w:trPr>
        <w:tc>
          <w:tcPr>
            <w:tcW w:w="9191" w:type="dxa"/>
            <w:gridSpan w:val="4"/>
            <w:vAlign w:val="center"/>
          </w:tcPr>
          <w:p w14:paraId="368045F9" w14:textId="3B9FDC82" w:rsidR="00CE110C" w:rsidRPr="008D3802" w:rsidRDefault="00CE110C" w:rsidP="00CE110C">
            <w:pPr>
              <w:spacing w:before="120" w:after="120"/>
              <w:jc w:val="both"/>
              <w:rPr>
                <w:rFonts w:ascii="Times New Roman" w:eastAsia="Cambria" w:hAnsi="Times New Roman" w:cs="Times New Roman"/>
                <w:sz w:val="20"/>
                <w:szCs w:val="20"/>
              </w:rPr>
            </w:pPr>
            <w:r w:rsidRPr="008D3802">
              <w:rPr>
                <w:rFonts w:ascii="Times New Roman" w:eastAsia="Cambria" w:hAnsi="Times New Roman" w:cs="Times New Roman"/>
                <w:sz w:val="20"/>
                <w:szCs w:val="20"/>
              </w:rPr>
              <w:t>This Order Form, together with the Terms of S</w:t>
            </w:r>
            <w:r w:rsidRPr="004C2B89">
              <w:rPr>
                <w:rFonts w:ascii="Times New Roman" w:eastAsia="Cambria" w:hAnsi="Times New Roman" w:cs="Times New Roman"/>
                <w:sz w:val="20"/>
                <w:szCs w:val="20"/>
              </w:rPr>
              <w:t>ervice</w:t>
            </w:r>
            <w:r w:rsidR="004C2B89" w:rsidRPr="004C2B89">
              <w:rPr>
                <w:rFonts w:ascii="Times New Roman" w:eastAsia="Cambria" w:hAnsi="Times New Roman" w:cs="Times New Roman"/>
                <w:sz w:val="20"/>
                <w:szCs w:val="20"/>
              </w:rPr>
              <w:t xml:space="preserve"> </w:t>
            </w:r>
            <w:r w:rsidRPr="004C2B89">
              <w:rPr>
                <w:rFonts w:ascii="Times New Roman" w:eastAsia="Cambria" w:hAnsi="Times New Roman" w:cs="Times New Roman"/>
                <w:sz w:val="20"/>
                <w:szCs w:val="20"/>
              </w:rPr>
              <w:t xml:space="preserve">available at </w:t>
            </w:r>
            <w:hyperlink r:id="rId8">
              <w:r w:rsidRPr="008D3802">
                <w:rPr>
                  <w:rFonts w:ascii="Times New Roman" w:eastAsia="Cambria" w:hAnsi="Times New Roman" w:cs="Times New Roman"/>
                  <w:sz w:val="20"/>
                  <w:szCs w:val="20"/>
                  <w:highlight w:val="yellow"/>
                </w:rPr>
                <w:t>[</w:t>
              </w:r>
            </w:hyperlink>
            <w:r w:rsidRPr="008D3802">
              <w:rPr>
                <w:rFonts w:ascii="Times New Roman" w:eastAsia="Cambria" w:hAnsi="Times New Roman" w:cs="Times New Roman"/>
                <w:sz w:val="20"/>
                <w:szCs w:val="20"/>
                <w:highlight w:val="yellow"/>
              </w:rPr>
              <w:t>link]</w:t>
            </w:r>
            <w:r w:rsidRPr="008D3802">
              <w:rPr>
                <w:rFonts w:ascii="Times New Roman" w:eastAsia="Cambria" w:hAnsi="Times New Roman" w:cs="Times New Roman"/>
                <w:sz w:val="20"/>
                <w:szCs w:val="20"/>
              </w:rPr>
              <w:t xml:space="preserve"> (the "</w:t>
            </w:r>
            <w:r w:rsidRPr="008D3802">
              <w:rPr>
                <w:rFonts w:ascii="Times New Roman" w:eastAsia="Cambria" w:hAnsi="Times New Roman" w:cs="Times New Roman"/>
                <w:b/>
                <w:bCs/>
                <w:sz w:val="20"/>
                <w:szCs w:val="20"/>
              </w:rPr>
              <w:t>Terms of Service</w:t>
            </w:r>
            <w:r w:rsidRPr="008D3802">
              <w:rPr>
                <w:rFonts w:ascii="Times New Roman" w:eastAsia="Cambria" w:hAnsi="Times New Roman" w:cs="Times New Roman"/>
                <w:sz w:val="20"/>
                <w:szCs w:val="20"/>
              </w:rPr>
              <w:t>") shall govern the relationship between the Parties ("</w:t>
            </w:r>
            <w:r w:rsidRPr="008D3802">
              <w:rPr>
                <w:rFonts w:ascii="Times New Roman" w:eastAsia="Cambria" w:hAnsi="Times New Roman" w:cs="Times New Roman"/>
                <w:b/>
                <w:bCs/>
                <w:sz w:val="20"/>
                <w:szCs w:val="20"/>
              </w:rPr>
              <w:t>Agreement</w:t>
            </w:r>
            <w:r w:rsidRPr="008D3802">
              <w:rPr>
                <w:rFonts w:ascii="Times New Roman" w:eastAsia="Cambria" w:hAnsi="Times New Roman" w:cs="Times New Roman"/>
                <w:sz w:val="20"/>
                <w:szCs w:val="20"/>
              </w:rPr>
              <w:t>"). The Terms of Service are incorporated herein by reference. Any terms provided by the Customer and not expressly contained herein shall not apply to this Agreement.</w:t>
            </w:r>
          </w:p>
          <w:p w14:paraId="720942DC" w14:textId="77777777" w:rsidR="00CE110C" w:rsidRPr="008D3802" w:rsidRDefault="00CE110C" w:rsidP="00CE110C">
            <w:pPr>
              <w:spacing w:before="120" w:after="120"/>
              <w:jc w:val="both"/>
              <w:rPr>
                <w:rFonts w:ascii="Times New Roman" w:eastAsia="Cambria" w:hAnsi="Times New Roman" w:cs="Times New Roman"/>
                <w:sz w:val="20"/>
                <w:szCs w:val="20"/>
              </w:rPr>
            </w:pPr>
            <w:r w:rsidRPr="008D3802">
              <w:rPr>
                <w:rFonts w:ascii="Times New Roman" w:eastAsia="Cambria" w:hAnsi="Times New Roman" w:cs="Times New Roman"/>
                <w:sz w:val="20"/>
                <w:szCs w:val="20"/>
              </w:rPr>
              <w:t>All capitalized terms used herein without definition will have the meanings ascribed to them in the Terms of Service. For purposes of this Agreement, in the event of any conflict between the Order Form and the Terms of Service, the provisions of the Terms of Service shall prevail unless expressly stated otherwise herein.</w:t>
            </w:r>
          </w:p>
        </w:tc>
      </w:tr>
      <w:tr w:rsidR="00CE110C" w:rsidRPr="008D3802" w14:paraId="03714870" w14:textId="77777777" w:rsidTr="00674EE5">
        <w:trPr>
          <w:gridAfter w:val="1"/>
          <w:wAfter w:w="9" w:type="dxa"/>
        </w:trPr>
        <w:tc>
          <w:tcPr>
            <w:tcW w:w="9191" w:type="dxa"/>
            <w:gridSpan w:val="4"/>
            <w:tcBorders>
              <w:bottom w:val="single" w:sz="4" w:space="0" w:color="000000"/>
            </w:tcBorders>
            <w:vAlign w:val="center"/>
          </w:tcPr>
          <w:p w14:paraId="6B56FE93" w14:textId="77777777" w:rsidR="00CE110C" w:rsidRPr="008D3802" w:rsidRDefault="00CE110C" w:rsidP="00CE110C">
            <w:pPr>
              <w:spacing w:before="120" w:after="120"/>
              <w:jc w:val="both"/>
              <w:rPr>
                <w:rFonts w:ascii="Times New Roman" w:eastAsia="Arial" w:hAnsi="Times New Roman" w:cs="Times New Roman"/>
                <w:sz w:val="20"/>
                <w:szCs w:val="20"/>
              </w:rPr>
            </w:pPr>
            <w:r w:rsidRPr="008D3802">
              <w:rPr>
                <w:rFonts w:ascii="Times New Roman" w:eastAsia="Cambria" w:hAnsi="Times New Roman" w:cs="Times New Roman"/>
                <w:sz w:val="20"/>
                <w:szCs w:val="20"/>
              </w:rPr>
              <w:t>This Order Form, its terms and information contained herein are confidential and intended for use by the Customer only. The Customer shall not disclose any information contained in this Order Form and its terms to any third party without the Company’s prior written approval.</w:t>
            </w:r>
          </w:p>
        </w:tc>
      </w:tr>
      <w:tr w:rsidR="00CE110C" w:rsidRPr="008D3802" w14:paraId="64C61FDB" w14:textId="77777777" w:rsidTr="00674EE5">
        <w:trPr>
          <w:gridAfter w:val="1"/>
          <w:wAfter w:w="9" w:type="dxa"/>
        </w:trPr>
        <w:tc>
          <w:tcPr>
            <w:tcW w:w="9191" w:type="dxa"/>
            <w:gridSpan w:val="4"/>
            <w:tcBorders>
              <w:bottom w:val="single" w:sz="4" w:space="0" w:color="000000"/>
            </w:tcBorders>
            <w:vAlign w:val="center"/>
          </w:tcPr>
          <w:p w14:paraId="2BF4AE0E" w14:textId="22C4FB7A" w:rsidR="00CE110C" w:rsidRPr="008D3802" w:rsidRDefault="00CE110C" w:rsidP="00CE110C">
            <w:pPr>
              <w:pStyle w:val="ListParagraph"/>
              <w:tabs>
                <w:tab w:val="left" w:pos="241"/>
              </w:tabs>
              <w:spacing w:before="120" w:after="120"/>
              <w:ind w:left="0"/>
              <w:jc w:val="both"/>
              <w:rPr>
                <w:rFonts w:ascii="Times New Roman" w:eastAsia="Arial" w:hAnsi="Times New Roman" w:cs="Times New Roman"/>
                <w:sz w:val="20"/>
                <w:szCs w:val="20"/>
              </w:rPr>
            </w:pPr>
            <w:r w:rsidRPr="004C2B89">
              <w:rPr>
                <w:rFonts w:ascii="Times New Roman" w:eastAsia="Cambria" w:hAnsi="Times New Roman" w:cs="Times New Roman"/>
                <w:b/>
                <w:bCs/>
                <w:sz w:val="20"/>
                <w:szCs w:val="20"/>
                <w:u w:val="single"/>
              </w:rPr>
              <w:t>Additional Terms</w:t>
            </w:r>
            <w:r w:rsidRPr="004C2B89">
              <w:rPr>
                <w:rFonts w:ascii="Times New Roman" w:eastAsia="Cambria" w:hAnsi="Times New Roman" w:cs="Times New Roman"/>
                <w:sz w:val="20"/>
                <w:szCs w:val="20"/>
              </w:rPr>
              <w:t xml:space="preserve">: </w:t>
            </w:r>
            <w:r w:rsidRPr="004C2B89">
              <w:rPr>
                <w:rFonts w:ascii="Times New Roman" w:eastAsia="Cambria" w:hAnsi="Times New Roman" w:cs="Times New Roman"/>
                <w:i/>
                <w:iCs/>
                <w:sz w:val="20"/>
                <w:szCs w:val="20"/>
              </w:rPr>
              <w:t>i</w:t>
            </w:r>
            <w:r w:rsidRPr="008D3802">
              <w:rPr>
                <w:rFonts w:ascii="Times New Roman" w:eastAsia="Cambria" w:hAnsi="Times New Roman" w:cs="Times New Roman"/>
                <w:i/>
                <w:iCs/>
                <w:sz w:val="20"/>
                <w:szCs w:val="20"/>
              </w:rPr>
              <w:t>nsert here any additional term as agreed by the Parties</w:t>
            </w:r>
            <w:r w:rsidR="004C2B89">
              <w:rPr>
                <w:rFonts w:ascii="Times New Roman" w:eastAsia="Cambria" w:hAnsi="Times New Roman" w:cs="Times New Roman"/>
                <w:sz w:val="20"/>
                <w:szCs w:val="20"/>
              </w:rPr>
              <w:t xml:space="preserve"> </w:t>
            </w:r>
            <w:r w:rsidR="004C2B89" w:rsidRPr="004C2B89">
              <w:rPr>
                <w:rFonts w:ascii="Times New Roman" w:eastAsia="Cambria" w:hAnsi="Times New Roman" w:cs="Times New Roman"/>
                <w:sz w:val="20"/>
                <w:szCs w:val="20"/>
                <w:highlight w:val="yellow"/>
              </w:rPr>
              <w:t>[ONLY IN CASE OF DEVIATION FROM THE STANDARD TERMS AND CONDITIONS]</w:t>
            </w:r>
          </w:p>
        </w:tc>
      </w:tr>
      <w:tr w:rsidR="00CE110C" w:rsidRPr="008D3802" w14:paraId="4C2C9B2F" w14:textId="77777777" w:rsidTr="00674EE5">
        <w:trPr>
          <w:gridAfter w:val="1"/>
          <w:wAfter w:w="9" w:type="dxa"/>
        </w:trPr>
        <w:tc>
          <w:tcPr>
            <w:tcW w:w="9191" w:type="dxa"/>
            <w:gridSpan w:val="4"/>
            <w:tcBorders>
              <w:top w:val="single" w:sz="4" w:space="0" w:color="000000"/>
              <w:left w:val="single" w:sz="4" w:space="0" w:color="000000"/>
              <w:bottom w:val="single" w:sz="4" w:space="0" w:color="000000"/>
              <w:right w:val="single" w:sz="4" w:space="0" w:color="000000"/>
            </w:tcBorders>
            <w:shd w:val="clear" w:color="auto" w:fill="BFBFBF"/>
          </w:tcPr>
          <w:p w14:paraId="1FC10D6C" w14:textId="0DF327D5" w:rsidR="00CE110C" w:rsidRPr="008D3802" w:rsidRDefault="004C2B89" w:rsidP="00CE110C">
            <w:pPr>
              <w:spacing w:before="120" w:after="120"/>
              <w:rPr>
                <w:rFonts w:ascii="Times New Roman" w:eastAsia="Cambria" w:hAnsi="Times New Roman" w:cs="Times New Roman"/>
                <w:b/>
                <w:bCs/>
                <w:sz w:val="20"/>
                <w:szCs w:val="20"/>
              </w:rPr>
            </w:pPr>
            <w:r>
              <w:rPr>
                <w:rFonts w:ascii="Times New Roman" w:eastAsia="Cambria" w:hAnsi="Times New Roman" w:cs="Times New Roman"/>
                <w:b/>
                <w:bCs/>
                <w:sz w:val="20"/>
                <w:szCs w:val="20"/>
              </w:rPr>
              <w:t>ORDER SUMMARY</w:t>
            </w:r>
          </w:p>
        </w:tc>
      </w:tr>
      <w:tr w:rsidR="004C2B89" w:rsidRPr="008D3802" w14:paraId="6AAEDC03" w14:textId="77777777" w:rsidTr="00674EE5">
        <w:tc>
          <w:tcPr>
            <w:tcW w:w="2103" w:type="dxa"/>
          </w:tcPr>
          <w:p w14:paraId="664A47B1" w14:textId="556364D5" w:rsidR="004C2B89" w:rsidRPr="008D3802" w:rsidRDefault="00674EE5" w:rsidP="004C2B89">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Start Date</w:t>
            </w:r>
          </w:p>
        </w:tc>
        <w:tc>
          <w:tcPr>
            <w:tcW w:w="7097" w:type="dxa"/>
            <w:gridSpan w:val="4"/>
            <w:vAlign w:val="center"/>
          </w:tcPr>
          <w:p w14:paraId="35E9F027" w14:textId="037CBEB6" w:rsidR="004C2B89" w:rsidRPr="008D3802" w:rsidRDefault="004C2B89" w:rsidP="004C2B89">
            <w:pPr>
              <w:spacing w:after="0"/>
              <w:rPr>
                <w:rFonts w:ascii="Times New Roman" w:eastAsia="Cambria" w:hAnsi="Times New Roman" w:cs="Times New Roman"/>
                <w:sz w:val="20"/>
                <w:szCs w:val="20"/>
              </w:rPr>
            </w:pPr>
            <w:r w:rsidRPr="008D3802">
              <w:rPr>
                <w:rFonts w:ascii="Times New Roman" w:eastAsia="Cambria" w:hAnsi="Times New Roman" w:cs="Times New Roman"/>
                <w:sz w:val="20"/>
                <w:szCs w:val="20"/>
                <w:lang w:val="en-GB"/>
              </w:rPr>
              <w:t>Effective Date</w:t>
            </w:r>
          </w:p>
        </w:tc>
      </w:tr>
      <w:tr w:rsidR="00CE110C" w:rsidRPr="008D3802" w14:paraId="63F6256B" w14:textId="77777777" w:rsidTr="00674EE5">
        <w:tc>
          <w:tcPr>
            <w:tcW w:w="2103" w:type="dxa"/>
          </w:tcPr>
          <w:p w14:paraId="513B42BE" w14:textId="4110C529" w:rsidR="00CE110C" w:rsidRPr="008D3802" w:rsidRDefault="004C2B89" w:rsidP="00CE110C">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T</w:t>
            </w:r>
            <w:r w:rsidR="00674EE5">
              <w:rPr>
                <w:rFonts w:ascii="Times New Roman" w:eastAsia="Cambria" w:hAnsi="Times New Roman" w:cs="Times New Roman"/>
                <w:b/>
                <w:sz w:val="20"/>
                <w:szCs w:val="20"/>
              </w:rPr>
              <w:t>erm</w:t>
            </w:r>
          </w:p>
        </w:tc>
        <w:tc>
          <w:tcPr>
            <w:tcW w:w="7097" w:type="dxa"/>
            <w:gridSpan w:val="4"/>
          </w:tcPr>
          <w:p w14:paraId="697C6330" w14:textId="22C759ED" w:rsidR="00CE110C" w:rsidRPr="008D3802" w:rsidRDefault="004C2B89" w:rsidP="00CE110C">
            <w:pPr>
              <w:spacing w:before="120" w:after="120"/>
              <w:rPr>
                <w:rFonts w:ascii="Times New Roman" w:eastAsia="Cambria" w:hAnsi="Times New Roman" w:cs="Times New Roman"/>
                <w:sz w:val="20"/>
                <w:szCs w:val="20"/>
                <w:lang w:val="en-GB"/>
              </w:rPr>
            </w:pPr>
            <w:r w:rsidRPr="007C024A">
              <w:rPr>
                <w:rFonts w:ascii="Times New Roman" w:eastAsia="Cambria" w:hAnsi="Times New Roman" w:cs="Times New Roman"/>
                <w:sz w:val="20"/>
                <w:szCs w:val="20"/>
              </w:rPr>
              <w:t>3 years</w:t>
            </w:r>
          </w:p>
        </w:tc>
      </w:tr>
      <w:tr w:rsidR="00CE110C" w:rsidRPr="008D3802" w14:paraId="3B16AE3C" w14:textId="77777777" w:rsidTr="00674EE5">
        <w:tc>
          <w:tcPr>
            <w:tcW w:w="2103" w:type="dxa"/>
          </w:tcPr>
          <w:p w14:paraId="750652CF" w14:textId="6E234AFF" w:rsidR="00CE110C" w:rsidRPr="008D3802" w:rsidRDefault="004C2B89" w:rsidP="00CE110C">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P</w:t>
            </w:r>
            <w:r w:rsidR="00674EE5">
              <w:rPr>
                <w:rFonts w:ascii="Times New Roman" w:eastAsia="Cambria" w:hAnsi="Times New Roman" w:cs="Times New Roman"/>
                <w:b/>
                <w:sz w:val="20"/>
                <w:szCs w:val="20"/>
              </w:rPr>
              <w:t>ayment Terms</w:t>
            </w:r>
          </w:p>
        </w:tc>
        <w:tc>
          <w:tcPr>
            <w:tcW w:w="7097" w:type="dxa"/>
            <w:gridSpan w:val="4"/>
          </w:tcPr>
          <w:p w14:paraId="2F20D31A" w14:textId="03628681" w:rsidR="00674EE5" w:rsidRPr="007C024A" w:rsidRDefault="00543CC1" w:rsidP="00674EE5">
            <w:pPr>
              <w:pStyle w:val="ListParagraph"/>
              <w:tabs>
                <w:tab w:val="left" w:pos="241"/>
              </w:tabs>
              <w:spacing w:before="120" w:after="120"/>
              <w:ind w:left="-1"/>
              <w:jc w:val="both"/>
              <w:rPr>
                <w:rFonts w:ascii="Times New Roman" w:eastAsia="Cambria" w:hAnsi="Times New Roman" w:cs="Times New Roman"/>
                <w:sz w:val="20"/>
                <w:szCs w:val="20"/>
              </w:rPr>
            </w:pPr>
            <w:r w:rsidRPr="007C024A">
              <w:rPr>
                <w:rFonts w:ascii="Times New Roman" w:eastAsia="Cambria" w:hAnsi="Times New Roman" w:cs="Times New Roman"/>
                <w:sz w:val="20"/>
                <w:szCs w:val="20"/>
              </w:rPr>
              <w:t>Minimum a</w:t>
            </w:r>
            <w:r w:rsidR="004C2B89" w:rsidRPr="007C024A">
              <w:rPr>
                <w:rFonts w:ascii="Times New Roman" w:eastAsia="Cambria" w:hAnsi="Times New Roman" w:cs="Times New Roman"/>
                <w:sz w:val="20"/>
                <w:szCs w:val="20"/>
              </w:rPr>
              <w:t xml:space="preserve">nnual subscription fee will be billed in advance at the beginning of each </w:t>
            </w:r>
            <w:r w:rsidR="00674EE5" w:rsidRPr="007C024A">
              <w:rPr>
                <w:rFonts w:ascii="Times New Roman" w:eastAsia="Cambria" w:hAnsi="Times New Roman" w:cs="Times New Roman"/>
                <w:sz w:val="20"/>
                <w:szCs w:val="20"/>
              </w:rPr>
              <w:t xml:space="preserve">annual subscription period. </w:t>
            </w:r>
          </w:p>
          <w:p w14:paraId="26C45BBA" w14:textId="4C61C3A4" w:rsidR="00543CC1" w:rsidRPr="007C024A" w:rsidRDefault="0014329C" w:rsidP="00674EE5">
            <w:pPr>
              <w:pStyle w:val="ListParagraph"/>
              <w:tabs>
                <w:tab w:val="left" w:pos="241"/>
              </w:tabs>
              <w:spacing w:before="120" w:after="120"/>
              <w:ind w:left="-1"/>
              <w:jc w:val="both"/>
              <w:rPr>
                <w:rFonts w:ascii="Times New Roman" w:eastAsia="Cambria" w:hAnsi="Times New Roman" w:cs="Times New Roman"/>
                <w:sz w:val="20"/>
                <w:szCs w:val="20"/>
              </w:rPr>
            </w:pPr>
            <w:r w:rsidRPr="007C024A">
              <w:rPr>
                <w:rFonts w:ascii="Times New Roman" w:eastAsia="Cambria" w:hAnsi="Times New Roman" w:cs="Times New Roman"/>
                <w:sz w:val="20"/>
                <w:szCs w:val="20"/>
              </w:rPr>
              <w:t>Additional t</w:t>
            </w:r>
            <w:r w:rsidR="00543CC1" w:rsidRPr="007C024A">
              <w:rPr>
                <w:rFonts w:ascii="Times New Roman" w:eastAsia="Cambria" w:hAnsi="Times New Roman" w:cs="Times New Roman"/>
                <w:sz w:val="20"/>
                <w:szCs w:val="20"/>
              </w:rPr>
              <w:t xml:space="preserve">ransaction fees </w:t>
            </w:r>
            <w:r w:rsidRPr="007C024A">
              <w:rPr>
                <w:rFonts w:ascii="Times New Roman" w:eastAsia="Cambria" w:hAnsi="Times New Roman" w:cs="Times New Roman"/>
                <w:sz w:val="20"/>
                <w:szCs w:val="20"/>
              </w:rPr>
              <w:t xml:space="preserve">(if applicable) </w:t>
            </w:r>
            <w:r w:rsidR="00543CC1" w:rsidRPr="007C024A">
              <w:rPr>
                <w:rFonts w:ascii="Times New Roman" w:eastAsia="Cambria" w:hAnsi="Times New Roman" w:cs="Times New Roman"/>
                <w:sz w:val="20"/>
                <w:szCs w:val="20"/>
              </w:rPr>
              <w:t xml:space="preserve">will be billed </w:t>
            </w:r>
            <w:r w:rsidRPr="007C024A">
              <w:rPr>
                <w:rFonts w:ascii="Times New Roman" w:eastAsia="Cambria" w:hAnsi="Times New Roman" w:cs="Times New Roman"/>
                <w:sz w:val="20"/>
                <w:szCs w:val="20"/>
              </w:rPr>
              <w:t>monthly</w:t>
            </w:r>
            <w:r w:rsidR="00543CC1" w:rsidRPr="007C024A">
              <w:rPr>
                <w:rFonts w:ascii="Times New Roman" w:eastAsia="Cambria" w:hAnsi="Times New Roman" w:cs="Times New Roman"/>
                <w:sz w:val="20"/>
                <w:szCs w:val="20"/>
              </w:rPr>
              <w:t>.</w:t>
            </w:r>
          </w:p>
          <w:p w14:paraId="4F41D50B" w14:textId="64446698" w:rsidR="00674EE5" w:rsidRPr="007C024A" w:rsidRDefault="00674EE5" w:rsidP="00674EE5">
            <w:pPr>
              <w:pStyle w:val="ListParagraph"/>
              <w:tabs>
                <w:tab w:val="left" w:pos="241"/>
              </w:tabs>
              <w:spacing w:before="120" w:after="120"/>
              <w:ind w:left="-1"/>
              <w:jc w:val="both"/>
              <w:rPr>
                <w:rFonts w:ascii="Times New Roman" w:eastAsia="Cambria" w:hAnsi="Times New Roman" w:cs="Times New Roman"/>
                <w:sz w:val="20"/>
                <w:szCs w:val="20"/>
              </w:rPr>
            </w:pPr>
            <w:r w:rsidRPr="007C024A">
              <w:rPr>
                <w:rFonts w:ascii="Times New Roman" w:eastAsia="Cambria" w:hAnsi="Times New Roman" w:cs="Times New Roman"/>
                <w:sz w:val="20"/>
                <w:szCs w:val="20"/>
              </w:rPr>
              <w:t>Customer will pay all amounts within thirty (30) days of the Company’s invoice.</w:t>
            </w:r>
          </w:p>
          <w:p w14:paraId="36DD8FF5" w14:textId="77777777" w:rsidR="00CE110C" w:rsidRPr="007C024A" w:rsidRDefault="00674EE5" w:rsidP="00674EE5">
            <w:pPr>
              <w:pStyle w:val="ListParagraph"/>
              <w:tabs>
                <w:tab w:val="left" w:pos="241"/>
              </w:tabs>
              <w:spacing w:before="120" w:after="120"/>
              <w:ind w:left="0"/>
              <w:jc w:val="both"/>
              <w:rPr>
                <w:rFonts w:ascii="Times New Roman" w:eastAsia="Cambria" w:hAnsi="Times New Roman" w:cs="Times New Roman"/>
                <w:sz w:val="20"/>
                <w:szCs w:val="20"/>
              </w:rPr>
            </w:pPr>
            <w:r w:rsidRPr="007C024A">
              <w:rPr>
                <w:rFonts w:ascii="Times New Roman" w:eastAsia="Cambria" w:hAnsi="Times New Roman" w:cs="Times New Roman"/>
                <w:sz w:val="20"/>
                <w:szCs w:val="20"/>
              </w:rPr>
              <w:t xml:space="preserve">All payments are non-refundable. </w:t>
            </w:r>
          </w:p>
          <w:p w14:paraId="0EA3C058" w14:textId="027BFA82" w:rsidR="00674EE5" w:rsidRPr="00674EE5" w:rsidRDefault="00674EE5" w:rsidP="00674EE5">
            <w:pPr>
              <w:pStyle w:val="ListParagraph"/>
              <w:tabs>
                <w:tab w:val="left" w:pos="241"/>
              </w:tabs>
              <w:spacing w:before="120" w:after="120"/>
              <w:ind w:left="0"/>
              <w:jc w:val="both"/>
              <w:rPr>
                <w:rFonts w:ascii="Times New Roman" w:hAnsi="Times New Roman" w:cs="Times New Roman"/>
                <w:sz w:val="20"/>
                <w:szCs w:val="20"/>
              </w:rPr>
            </w:pPr>
            <w:r w:rsidRPr="00674EE5">
              <w:rPr>
                <w:rFonts w:ascii="Times New Roman" w:hAnsi="Times New Roman" w:cs="Times New Roman"/>
                <w:sz w:val="20"/>
                <w:szCs w:val="20"/>
              </w:rPr>
              <w:lastRenderedPageBreak/>
              <w:t>Taxes (if applicable) are not included</w:t>
            </w:r>
          </w:p>
        </w:tc>
      </w:tr>
      <w:tr w:rsidR="00CE110C" w:rsidRPr="008D3802" w14:paraId="1FC56279" w14:textId="77777777" w:rsidTr="00674EE5">
        <w:trPr>
          <w:gridAfter w:val="1"/>
          <w:wAfter w:w="9" w:type="dxa"/>
        </w:trPr>
        <w:tc>
          <w:tcPr>
            <w:tcW w:w="2103" w:type="dxa"/>
          </w:tcPr>
          <w:p w14:paraId="197A79F9" w14:textId="3E09A5C9" w:rsidR="00CE110C" w:rsidRPr="008D3802" w:rsidRDefault="00674EE5" w:rsidP="00CE110C">
            <w:pPr>
              <w:pStyle w:val="ListParagraph"/>
              <w:tabs>
                <w:tab w:val="left" w:pos="241"/>
              </w:tabs>
              <w:spacing w:before="120" w:after="120"/>
              <w:ind w:left="0" w:right="342"/>
              <w:rPr>
                <w:rFonts w:ascii="Times New Roman" w:hAnsi="Times New Roman" w:cs="Times New Roman"/>
                <w:b/>
                <w:bCs/>
                <w:sz w:val="20"/>
                <w:szCs w:val="20"/>
              </w:rPr>
            </w:pPr>
            <w:r>
              <w:rPr>
                <w:rFonts w:ascii="Times New Roman" w:hAnsi="Times New Roman" w:cs="Times New Roman"/>
                <w:b/>
                <w:bCs/>
                <w:sz w:val="20"/>
                <w:szCs w:val="20"/>
              </w:rPr>
              <w:lastRenderedPageBreak/>
              <w:t>Form of Payment</w:t>
            </w:r>
          </w:p>
        </w:tc>
        <w:tc>
          <w:tcPr>
            <w:tcW w:w="7088" w:type="dxa"/>
            <w:gridSpan w:val="3"/>
          </w:tcPr>
          <w:p w14:paraId="0AA61020" w14:textId="77777777" w:rsidR="00CE110C" w:rsidRPr="008D3802" w:rsidRDefault="00CE110C" w:rsidP="00CE110C">
            <w:pPr>
              <w:pStyle w:val="ListParagraph"/>
              <w:tabs>
                <w:tab w:val="left" w:pos="241"/>
              </w:tabs>
              <w:spacing w:before="120" w:after="120"/>
              <w:ind w:left="0"/>
              <w:contextualSpacing w:val="0"/>
              <w:rPr>
                <w:rFonts w:ascii="Times New Roman" w:hAnsi="Times New Roman" w:cs="Times New Roman"/>
                <w:sz w:val="20"/>
                <w:szCs w:val="20"/>
              </w:rPr>
            </w:pPr>
            <w:r w:rsidRPr="008D3802">
              <w:rPr>
                <w:rFonts w:ascii="Times New Roman" w:hAnsi="Times New Roman" w:cs="Times New Roman"/>
                <w:sz w:val="20"/>
                <w:szCs w:val="20"/>
              </w:rPr>
              <w:t>Wire transfer to the Company’s bank account as detailed below.</w:t>
            </w:r>
          </w:p>
        </w:tc>
      </w:tr>
      <w:tr w:rsidR="00CE110C" w:rsidRPr="008D3802" w14:paraId="19D11390" w14:textId="77777777" w:rsidTr="00674EE5">
        <w:trPr>
          <w:gridAfter w:val="1"/>
          <w:wAfter w:w="9" w:type="dxa"/>
        </w:trPr>
        <w:tc>
          <w:tcPr>
            <w:tcW w:w="2103" w:type="dxa"/>
          </w:tcPr>
          <w:p w14:paraId="725F78AF" w14:textId="77777777" w:rsidR="00CE110C" w:rsidRPr="008D3802" w:rsidRDefault="00CE110C" w:rsidP="00CE110C">
            <w:pPr>
              <w:pStyle w:val="ListParagraph"/>
              <w:tabs>
                <w:tab w:val="left" w:pos="241"/>
              </w:tabs>
              <w:spacing w:before="120" w:after="120"/>
              <w:ind w:left="0" w:right="342"/>
              <w:rPr>
                <w:rFonts w:ascii="Times New Roman" w:hAnsi="Times New Roman" w:cs="Times New Roman"/>
                <w:b/>
                <w:bCs/>
                <w:sz w:val="20"/>
                <w:szCs w:val="20"/>
              </w:rPr>
            </w:pPr>
            <w:r w:rsidRPr="008D3802">
              <w:rPr>
                <w:rFonts w:ascii="Times New Roman" w:hAnsi="Times New Roman" w:cs="Times New Roman"/>
                <w:b/>
                <w:bCs/>
                <w:sz w:val="20"/>
                <w:szCs w:val="20"/>
              </w:rPr>
              <w:t>Currency</w:t>
            </w:r>
          </w:p>
        </w:tc>
        <w:tc>
          <w:tcPr>
            <w:tcW w:w="7088" w:type="dxa"/>
            <w:gridSpan w:val="3"/>
          </w:tcPr>
          <w:p w14:paraId="53A5C706" w14:textId="77777777" w:rsidR="00CE110C" w:rsidRPr="008D3802" w:rsidRDefault="00CE110C" w:rsidP="00CE110C">
            <w:pPr>
              <w:pStyle w:val="ListParagraph"/>
              <w:tabs>
                <w:tab w:val="left" w:pos="241"/>
              </w:tabs>
              <w:spacing w:before="120" w:after="120"/>
              <w:ind w:left="0"/>
              <w:contextualSpacing w:val="0"/>
              <w:rPr>
                <w:rFonts w:ascii="Times New Roman" w:hAnsi="Times New Roman" w:cs="Times New Roman"/>
                <w:sz w:val="20"/>
                <w:szCs w:val="20"/>
              </w:rPr>
            </w:pPr>
            <w:r w:rsidRPr="008D3802">
              <w:rPr>
                <w:rFonts w:ascii="Times New Roman" w:hAnsi="Times New Roman" w:cs="Times New Roman"/>
                <w:sz w:val="20"/>
                <w:szCs w:val="20"/>
              </w:rPr>
              <w:t>United States Dollars</w:t>
            </w:r>
          </w:p>
        </w:tc>
      </w:tr>
    </w:tbl>
    <w:p w14:paraId="106B338F" w14:textId="6E6499EB" w:rsidR="003B22CA" w:rsidRDefault="003B22CA" w:rsidP="003B22CA">
      <w:pPr>
        <w:autoSpaceDE w:val="0"/>
        <w:autoSpaceDN w:val="0"/>
        <w:adjustRightInd w:val="0"/>
        <w:rPr>
          <w:rFonts w:ascii="Times New Roman" w:hAnsi="Times New Roman" w:cs="Times New Roman"/>
          <w:sz w:val="20"/>
          <w:szCs w:val="20"/>
        </w:rPr>
      </w:pP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27"/>
        <w:gridCol w:w="3787"/>
      </w:tblGrid>
      <w:tr w:rsidR="00674EE5" w:rsidRPr="00C46103" w14:paraId="3E8777F2" w14:textId="77777777" w:rsidTr="00674EE5">
        <w:trPr>
          <w:trHeight w:val="77"/>
        </w:trPr>
        <w:tc>
          <w:tcPr>
            <w:tcW w:w="5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hideMark/>
          </w:tcPr>
          <w:p w14:paraId="222AF28B" w14:textId="77777777" w:rsidR="00674EE5" w:rsidRPr="00960F8D" w:rsidRDefault="00674EE5" w:rsidP="000E66CF">
            <w:pPr>
              <w:tabs>
                <w:tab w:val="left" w:pos="709"/>
              </w:tabs>
              <w:spacing w:after="0"/>
              <w:rPr>
                <w:rFonts w:asciiTheme="majorBidi" w:hAnsiTheme="majorBidi" w:cstheme="majorBidi"/>
                <w:b/>
                <w:bCs/>
                <w:sz w:val="20"/>
                <w:szCs w:val="20"/>
              </w:rPr>
            </w:pPr>
            <w:r w:rsidRPr="00960F8D">
              <w:rPr>
                <w:rFonts w:asciiTheme="majorBidi" w:hAnsiTheme="majorBidi" w:cstheme="majorBidi"/>
                <w:b/>
                <w:bCs/>
                <w:sz w:val="20"/>
                <w:szCs w:val="20"/>
              </w:rPr>
              <w:t xml:space="preserve"> Product Name</w:t>
            </w:r>
          </w:p>
        </w:tc>
        <w:tc>
          <w:tcPr>
            <w:tcW w:w="3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hideMark/>
          </w:tcPr>
          <w:p w14:paraId="08479E10" w14:textId="311917C3" w:rsidR="00674EE5" w:rsidRPr="00960F8D" w:rsidRDefault="00674EE5" w:rsidP="000E66CF">
            <w:pPr>
              <w:tabs>
                <w:tab w:val="left" w:pos="709"/>
              </w:tabs>
              <w:spacing w:after="0"/>
              <w:jc w:val="center"/>
              <w:rPr>
                <w:rFonts w:asciiTheme="majorBidi" w:hAnsiTheme="majorBidi" w:cstheme="majorBidi"/>
                <w:b/>
                <w:sz w:val="20"/>
                <w:szCs w:val="20"/>
              </w:rPr>
            </w:pPr>
            <w:r w:rsidRPr="00960F8D">
              <w:rPr>
                <w:rFonts w:asciiTheme="majorBidi" w:hAnsiTheme="majorBidi" w:cstheme="majorBidi"/>
                <w:b/>
                <w:sz w:val="20"/>
                <w:szCs w:val="20"/>
              </w:rPr>
              <w:t>Price Per Transaction</w:t>
            </w:r>
          </w:p>
        </w:tc>
      </w:tr>
      <w:tr w:rsidR="00674EE5" w:rsidRPr="00C46103" w14:paraId="47B3F192" w14:textId="77777777" w:rsidTr="00674EE5">
        <w:trPr>
          <w:trHeight w:val="130"/>
        </w:trPr>
        <w:tc>
          <w:tcPr>
            <w:tcW w:w="54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7AD80E" w14:textId="62E259B2" w:rsidR="00674EE5" w:rsidRPr="007C024A" w:rsidRDefault="00674EE5" w:rsidP="00543CC1">
            <w:pPr>
              <w:spacing w:after="0"/>
              <w:rPr>
                <w:rFonts w:ascii="Times New Roman" w:hAnsi="Times New Roman" w:cs="Times New Roman"/>
                <w:sz w:val="20"/>
                <w:szCs w:val="20"/>
              </w:rPr>
            </w:pPr>
            <w:r w:rsidRPr="007C024A">
              <w:rPr>
                <w:rFonts w:ascii="Times New Roman" w:hAnsi="Times New Roman" w:cs="Times New Roman"/>
                <w:sz w:val="20"/>
                <w:szCs w:val="20"/>
              </w:rPr>
              <w:t>Subscription for "SONAR" by ThetaRay, The New Standard for Cross Border Payments.</w:t>
            </w:r>
            <w:r w:rsidRPr="007C024A">
              <w:rPr>
                <w:rFonts w:ascii="Times New Roman" w:hAnsi="Times New Roman" w:cs="Times New Roman"/>
                <w:sz w:val="20"/>
                <w:szCs w:val="20"/>
              </w:rPr>
              <w:br/>
              <w:t>Subscription includes:</w:t>
            </w:r>
            <w:r w:rsidRPr="007C024A">
              <w:rPr>
                <w:rFonts w:ascii="Times New Roman" w:hAnsi="Times New Roman" w:cs="Times New Roman"/>
                <w:sz w:val="20"/>
                <w:szCs w:val="20"/>
              </w:rPr>
              <w:br/>
              <w:t>-</w:t>
            </w:r>
            <w:r w:rsidR="00570B3B">
              <w:rPr>
                <w:rFonts w:ascii="Times New Roman" w:hAnsi="Times New Roman" w:cs="Times New Roman"/>
                <w:sz w:val="20"/>
                <w:szCs w:val="20"/>
              </w:rPr>
              <w:t xml:space="preserve"> </w:t>
            </w:r>
            <w:r w:rsidRPr="007C024A">
              <w:rPr>
                <w:rFonts w:ascii="Times New Roman" w:hAnsi="Times New Roman" w:cs="Times New Roman"/>
                <w:sz w:val="20"/>
                <w:szCs w:val="20"/>
              </w:rPr>
              <w:t>Investigation Center</w:t>
            </w:r>
            <w:r w:rsidRPr="007C024A">
              <w:rPr>
                <w:rFonts w:ascii="Times New Roman" w:hAnsi="Times New Roman" w:cs="Times New Roman"/>
                <w:sz w:val="20"/>
                <w:szCs w:val="20"/>
              </w:rPr>
              <w:br/>
              <w:t>-</w:t>
            </w:r>
            <w:r w:rsidR="00570B3B">
              <w:rPr>
                <w:rFonts w:ascii="Times New Roman" w:hAnsi="Times New Roman" w:cs="Times New Roman"/>
                <w:sz w:val="20"/>
                <w:szCs w:val="20"/>
              </w:rPr>
              <w:t xml:space="preserve"> </w:t>
            </w:r>
            <w:r w:rsidRPr="007C024A">
              <w:rPr>
                <w:rFonts w:ascii="Times New Roman" w:hAnsi="Times New Roman" w:cs="Times New Roman"/>
                <w:sz w:val="20"/>
                <w:szCs w:val="20"/>
              </w:rPr>
              <w:t>Detection Center</w:t>
            </w:r>
            <w:r w:rsidRPr="007C024A">
              <w:rPr>
                <w:rFonts w:ascii="Times New Roman" w:hAnsi="Times New Roman" w:cs="Times New Roman"/>
                <w:sz w:val="20"/>
                <w:szCs w:val="20"/>
              </w:rPr>
              <w:br/>
              <w:t>-</w:t>
            </w:r>
            <w:r w:rsidR="00570B3B">
              <w:rPr>
                <w:rFonts w:ascii="Times New Roman" w:hAnsi="Times New Roman" w:cs="Times New Roman"/>
                <w:sz w:val="20"/>
                <w:szCs w:val="20"/>
              </w:rPr>
              <w:t xml:space="preserve"> </w:t>
            </w:r>
            <w:r w:rsidRPr="007C024A">
              <w:rPr>
                <w:rFonts w:ascii="Times New Roman" w:hAnsi="Times New Roman" w:cs="Times New Roman"/>
                <w:sz w:val="20"/>
                <w:szCs w:val="20"/>
              </w:rPr>
              <w:t>Feature Package</w:t>
            </w:r>
            <w:bookmarkStart w:id="0" w:name="_GoBack"/>
            <w:bookmarkEnd w:id="0"/>
            <w:r w:rsidRPr="007C024A">
              <w:rPr>
                <w:rFonts w:ascii="Times New Roman" w:hAnsi="Times New Roman" w:cs="Times New Roman"/>
                <w:sz w:val="20"/>
                <w:szCs w:val="20"/>
              </w:rPr>
              <w:br/>
              <w:t>-</w:t>
            </w:r>
            <w:r w:rsidR="00570B3B">
              <w:rPr>
                <w:rFonts w:ascii="Times New Roman" w:hAnsi="Times New Roman" w:cs="Times New Roman"/>
                <w:sz w:val="20"/>
                <w:szCs w:val="20"/>
              </w:rPr>
              <w:t xml:space="preserve"> </w:t>
            </w:r>
            <w:r w:rsidRPr="007C024A">
              <w:rPr>
                <w:rFonts w:ascii="Times New Roman" w:hAnsi="Times New Roman" w:cs="Times New Roman"/>
                <w:sz w:val="20"/>
                <w:szCs w:val="20"/>
              </w:rPr>
              <w:t>Standard SLA</w:t>
            </w:r>
            <w:r w:rsidRPr="007C024A">
              <w:rPr>
                <w:rFonts w:ascii="Times New Roman" w:hAnsi="Times New Roman" w:cs="Times New Roman"/>
                <w:sz w:val="20"/>
                <w:szCs w:val="20"/>
              </w:rPr>
              <w:br/>
              <w:t>-</w:t>
            </w:r>
            <w:r w:rsidR="00570B3B">
              <w:rPr>
                <w:rFonts w:ascii="Times New Roman" w:hAnsi="Times New Roman" w:cs="Times New Roman"/>
                <w:sz w:val="20"/>
                <w:szCs w:val="20"/>
              </w:rPr>
              <w:t xml:space="preserve"> </w:t>
            </w:r>
            <w:r w:rsidR="00543CC1" w:rsidRPr="007C024A">
              <w:rPr>
                <w:rFonts w:ascii="Times New Roman" w:hAnsi="Times New Roman" w:cs="Times New Roman"/>
                <w:sz w:val="20"/>
                <w:szCs w:val="20"/>
              </w:rPr>
              <w:t>H</w:t>
            </w:r>
            <w:r w:rsidRPr="007C024A">
              <w:rPr>
                <w:rFonts w:ascii="Times New Roman" w:hAnsi="Times New Roman" w:cs="Times New Roman"/>
                <w:sz w:val="20"/>
                <w:szCs w:val="20"/>
              </w:rPr>
              <w:t>osting fees included</w:t>
            </w:r>
            <w:r w:rsidRPr="007C024A">
              <w:rPr>
                <w:rFonts w:ascii="Times New Roman" w:hAnsi="Times New Roman" w:cs="Times New Roman"/>
                <w:sz w:val="20"/>
                <w:szCs w:val="20"/>
              </w:rPr>
              <w:br/>
              <w:t>-</w:t>
            </w:r>
            <w:r w:rsidR="00570B3B">
              <w:rPr>
                <w:rFonts w:ascii="Times New Roman" w:hAnsi="Times New Roman" w:cs="Times New Roman"/>
                <w:sz w:val="20"/>
                <w:szCs w:val="20"/>
              </w:rPr>
              <w:t xml:space="preserve"> </w:t>
            </w:r>
            <w:r w:rsidRPr="007C024A">
              <w:rPr>
                <w:rFonts w:ascii="Times New Roman" w:hAnsi="Times New Roman" w:cs="Times New Roman"/>
                <w:sz w:val="20"/>
                <w:szCs w:val="20"/>
              </w:rPr>
              <w:t>Set up / onboarding costs (limited to up to 20 men days)</w:t>
            </w:r>
          </w:p>
          <w:p w14:paraId="13AE06F6" w14:textId="376EC3DA" w:rsidR="00543CC1" w:rsidRPr="007C024A" w:rsidRDefault="00543CC1" w:rsidP="00543CC1">
            <w:pPr>
              <w:spacing w:after="0"/>
              <w:rPr>
                <w:rFonts w:ascii="Times New Roman" w:hAnsi="Times New Roman" w:cs="Times New Roman"/>
                <w:sz w:val="20"/>
                <w:szCs w:val="20"/>
              </w:rPr>
            </w:pPr>
            <w:r w:rsidRPr="007C024A">
              <w:rPr>
                <w:rFonts w:ascii="Times New Roman" w:hAnsi="Times New Roman" w:cs="Times New Roman"/>
                <w:sz w:val="20"/>
                <w:szCs w:val="20"/>
              </w:rPr>
              <w:t>-</w:t>
            </w:r>
            <w:r w:rsidR="00570B3B">
              <w:rPr>
                <w:rFonts w:ascii="Times New Roman" w:hAnsi="Times New Roman" w:cs="Times New Roman"/>
                <w:sz w:val="20"/>
                <w:szCs w:val="20"/>
              </w:rPr>
              <w:t xml:space="preserve"> </w:t>
            </w:r>
            <w:r w:rsidRPr="007C024A">
              <w:rPr>
                <w:rFonts w:ascii="Times New Roman" w:hAnsi="Times New Roman" w:cs="Times New Roman"/>
                <w:sz w:val="20"/>
                <w:szCs w:val="20"/>
              </w:rPr>
              <w:t>Subscription Limitations:</w:t>
            </w:r>
            <w:r w:rsidR="00570B3B">
              <w:rPr>
                <w:rFonts w:ascii="Times New Roman" w:hAnsi="Times New Roman" w:cs="Times New Roman"/>
                <w:sz w:val="20"/>
                <w:szCs w:val="20"/>
              </w:rPr>
              <w:t xml:space="preserve"> </w:t>
            </w:r>
            <w:r w:rsidR="00570B3B" w:rsidRPr="007C024A">
              <w:rPr>
                <w:rFonts w:ascii="Times New Roman" w:hAnsi="Times New Roman" w:cs="Times New Roman"/>
                <w:sz w:val="20"/>
                <w:szCs w:val="20"/>
                <w:highlight w:val="yellow"/>
              </w:rPr>
              <w:t>XXX</w:t>
            </w:r>
            <w:r w:rsidRPr="007C024A">
              <w:rPr>
                <w:rFonts w:ascii="Times New Roman" w:hAnsi="Times New Roman" w:cs="Times New Roman"/>
                <w:sz w:val="20"/>
                <w:szCs w:val="20"/>
              </w:rPr>
              <w:br/>
              <w:t>-</w:t>
            </w:r>
            <w:r w:rsidR="00570B3B">
              <w:rPr>
                <w:rFonts w:ascii="Times New Roman" w:hAnsi="Times New Roman" w:cs="Times New Roman"/>
                <w:sz w:val="20"/>
                <w:szCs w:val="20"/>
              </w:rPr>
              <w:t xml:space="preserve"> L</w:t>
            </w:r>
            <w:r w:rsidRPr="007C024A">
              <w:rPr>
                <w:rFonts w:ascii="Times New Roman" w:hAnsi="Times New Roman" w:cs="Times New Roman"/>
                <w:sz w:val="20"/>
                <w:szCs w:val="20"/>
              </w:rPr>
              <w:t xml:space="preserve">icense for 1 site, to analyze data in the territory of </w:t>
            </w:r>
            <w:r w:rsidRPr="007C024A">
              <w:rPr>
                <w:rFonts w:ascii="Times New Roman" w:hAnsi="Times New Roman" w:cs="Times New Roman"/>
                <w:sz w:val="20"/>
                <w:szCs w:val="20"/>
                <w:highlight w:val="yellow"/>
              </w:rPr>
              <w:t>XXX</w:t>
            </w:r>
            <w:r w:rsidRPr="007C024A">
              <w:rPr>
                <w:rFonts w:ascii="Times New Roman" w:hAnsi="Times New Roman" w:cs="Times New Roman"/>
                <w:sz w:val="20"/>
                <w:szCs w:val="20"/>
              </w:rPr>
              <w:br/>
              <w:t>-</w:t>
            </w:r>
            <w:r w:rsidR="00570B3B">
              <w:rPr>
                <w:rFonts w:ascii="Times New Roman" w:hAnsi="Times New Roman" w:cs="Times New Roman"/>
                <w:sz w:val="20"/>
                <w:szCs w:val="20"/>
              </w:rPr>
              <w:t xml:space="preserve"> </w:t>
            </w:r>
            <w:r w:rsidRPr="007C024A">
              <w:rPr>
                <w:rFonts w:ascii="Times New Roman" w:hAnsi="Times New Roman" w:cs="Times New Roman"/>
                <w:sz w:val="20"/>
                <w:szCs w:val="20"/>
              </w:rPr>
              <w:t xml:space="preserve">Transaction type: </w:t>
            </w:r>
            <w:r w:rsidRPr="007C024A">
              <w:rPr>
                <w:rFonts w:ascii="Times New Roman" w:hAnsi="Times New Roman" w:cs="Times New Roman"/>
                <w:sz w:val="20"/>
                <w:szCs w:val="20"/>
                <w:highlight w:val="yellow"/>
              </w:rPr>
              <w:t>XXX</w:t>
            </w:r>
          </w:p>
          <w:p w14:paraId="090BD441" w14:textId="77777777" w:rsidR="00674EE5" w:rsidRPr="00C46103" w:rsidRDefault="00674EE5" w:rsidP="000E66CF">
            <w:pPr>
              <w:tabs>
                <w:tab w:val="left" w:pos="709"/>
              </w:tabs>
              <w:spacing w:after="0"/>
              <w:rPr>
                <w:rFonts w:cstheme="minorHAnsi"/>
              </w:rPr>
            </w:pPr>
          </w:p>
        </w:tc>
        <w:tc>
          <w:tcPr>
            <w:tcW w:w="37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86B8B3" w14:textId="53D6F4DA" w:rsidR="00674EE5" w:rsidRPr="007C024A" w:rsidRDefault="00674EE5" w:rsidP="000E66CF">
            <w:pPr>
              <w:tabs>
                <w:tab w:val="left" w:pos="709"/>
              </w:tabs>
              <w:spacing w:after="0"/>
              <w:jc w:val="center"/>
              <w:rPr>
                <w:rFonts w:ascii="Times New Roman" w:hAnsi="Times New Roman" w:cs="Times New Roman"/>
                <w:sz w:val="20"/>
                <w:szCs w:val="20"/>
              </w:rPr>
            </w:pPr>
            <w:r w:rsidRPr="007C024A">
              <w:rPr>
                <w:rFonts w:ascii="Times New Roman" w:hAnsi="Times New Roman" w:cs="Times New Roman"/>
                <w:sz w:val="20"/>
                <w:szCs w:val="20"/>
              </w:rPr>
              <w:t xml:space="preserve">$0.20 USD per Cross Border Transaction </w:t>
            </w:r>
          </w:p>
          <w:p w14:paraId="21E61D00" w14:textId="77777777" w:rsidR="00674EE5" w:rsidRPr="007C024A" w:rsidRDefault="00674EE5" w:rsidP="000E66CF">
            <w:pPr>
              <w:tabs>
                <w:tab w:val="left" w:pos="709"/>
              </w:tabs>
              <w:spacing w:after="0"/>
              <w:jc w:val="center"/>
              <w:rPr>
                <w:rFonts w:ascii="Times New Roman" w:hAnsi="Times New Roman" w:cs="Times New Roman"/>
                <w:sz w:val="20"/>
                <w:szCs w:val="20"/>
              </w:rPr>
            </w:pPr>
          </w:p>
          <w:p w14:paraId="09006786" w14:textId="319351A1" w:rsidR="00674EE5" w:rsidRPr="007C024A" w:rsidRDefault="0014329C" w:rsidP="000E66CF">
            <w:pPr>
              <w:tabs>
                <w:tab w:val="left" w:pos="709"/>
              </w:tabs>
              <w:spacing w:after="0"/>
              <w:jc w:val="center"/>
              <w:rPr>
                <w:rFonts w:ascii="Times New Roman" w:hAnsi="Times New Roman" w:cs="Times New Roman"/>
                <w:sz w:val="20"/>
                <w:szCs w:val="20"/>
              </w:rPr>
            </w:pPr>
            <w:r w:rsidRPr="007C024A">
              <w:rPr>
                <w:rFonts w:ascii="Times New Roman" w:hAnsi="Times New Roman" w:cs="Times New Roman"/>
                <w:sz w:val="20"/>
                <w:szCs w:val="20"/>
                <w:highlight w:val="yellow"/>
              </w:rPr>
              <w:t xml:space="preserve">[replace with </w:t>
            </w:r>
            <w:r w:rsidR="00674EE5" w:rsidRPr="007C024A">
              <w:rPr>
                <w:rFonts w:ascii="Times New Roman" w:hAnsi="Times New Roman" w:cs="Times New Roman"/>
                <w:sz w:val="20"/>
                <w:szCs w:val="20"/>
                <w:highlight w:val="yellow"/>
              </w:rPr>
              <w:t>$0.02 USD per Domestic Transaction</w:t>
            </w:r>
            <w:r w:rsidRPr="007C024A">
              <w:rPr>
                <w:rFonts w:ascii="Times New Roman" w:hAnsi="Times New Roman" w:cs="Times New Roman"/>
                <w:sz w:val="20"/>
                <w:szCs w:val="20"/>
                <w:highlight w:val="yellow"/>
              </w:rPr>
              <w:t xml:space="preserve"> if applicable]</w:t>
            </w:r>
          </w:p>
          <w:p w14:paraId="0A9CD07B" w14:textId="6C039341" w:rsidR="00674EE5" w:rsidRPr="007C024A" w:rsidRDefault="00674EE5" w:rsidP="000E66CF">
            <w:pPr>
              <w:tabs>
                <w:tab w:val="left" w:pos="709"/>
              </w:tabs>
              <w:spacing w:after="0"/>
              <w:jc w:val="center"/>
              <w:rPr>
                <w:rFonts w:ascii="Times New Roman" w:hAnsi="Times New Roman" w:cs="Times New Roman"/>
                <w:sz w:val="20"/>
                <w:szCs w:val="20"/>
              </w:rPr>
            </w:pPr>
          </w:p>
          <w:p w14:paraId="603524AA" w14:textId="77777777" w:rsidR="00674EE5" w:rsidRPr="007C024A" w:rsidRDefault="00674EE5" w:rsidP="000E66CF">
            <w:pPr>
              <w:tabs>
                <w:tab w:val="left" w:pos="709"/>
              </w:tabs>
              <w:spacing w:after="0"/>
              <w:jc w:val="center"/>
              <w:rPr>
                <w:rFonts w:ascii="Times New Roman" w:hAnsi="Times New Roman" w:cs="Times New Roman"/>
                <w:sz w:val="20"/>
                <w:szCs w:val="20"/>
              </w:rPr>
            </w:pPr>
          </w:p>
          <w:p w14:paraId="672AA42F" w14:textId="54C38649" w:rsidR="00674EE5" w:rsidRPr="007C024A" w:rsidRDefault="00674EE5" w:rsidP="00674EE5">
            <w:pPr>
              <w:tabs>
                <w:tab w:val="left" w:pos="709"/>
              </w:tabs>
              <w:spacing w:after="0"/>
              <w:jc w:val="center"/>
              <w:rPr>
                <w:rFonts w:ascii="Times New Roman" w:hAnsi="Times New Roman" w:cs="Times New Roman"/>
                <w:sz w:val="20"/>
                <w:szCs w:val="20"/>
              </w:rPr>
            </w:pPr>
            <w:r w:rsidRPr="007C024A">
              <w:rPr>
                <w:rFonts w:ascii="Times New Roman" w:hAnsi="Times New Roman" w:cs="Times New Roman"/>
                <w:sz w:val="20"/>
                <w:szCs w:val="20"/>
              </w:rPr>
              <w:t>Minimum Annual Subscription Fee</w:t>
            </w:r>
          </w:p>
          <w:p w14:paraId="074CB84F" w14:textId="77777777" w:rsidR="00674EE5" w:rsidRPr="007C024A" w:rsidRDefault="00674EE5" w:rsidP="000E66CF">
            <w:pPr>
              <w:tabs>
                <w:tab w:val="left" w:pos="709"/>
              </w:tabs>
              <w:spacing w:after="0"/>
              <w:jc w:val="center"/>
              <w:rPr>
                <w:rFonts w:ascii="Times New Roman" w:hAnsi="Times New Roman" w:cs="Times New Roman"/>
                <w:strike/>
                <w:sz w:val="20"/>
                <w:szCs w:val="20"/>
              </w:rPr>
            </w:pPr>
            <w:r w:rsidRPr="007C024A">
              <w:rPr>
                <w:rFonts w:ascii="Times New Roman" w:hAnsi="Times New Roman" w:cs="Times New Roman"/>
                <w:strike/>
                <w:sz w:val="20"/>
                <w:szCs w:val="20"/>
              </w:rPr>
              <w:t>USD 120,000</w:t>
            </w:r>
          </w:p>
          <w:p w14:paraId="25DA6DD3" w14:textId="0626C878" w:rsidR="00674EE5" w:rsidRPr="00674EE5" w:rsidRDefault="00674EE5" w:rsidP="000E66CF">
            <w:pPr>
              <w:tabs>
                <w:tab w:val="left" w:pos="709"/>
              </w:tabs>
              <w:spacing w:after="0"/>
              <w:jc w:val="center"/>
              <w:rPr>
                <w:rFonts w:eastAsia="Arial" w:cstheme="minorHAnsi"/>
                <w:highlight w:val="yellow"/>
              </w:rPr>
            </w:pPr>
            <w:r w:rsidRPr="007C024A">
              <w:rPr>
                <w:rFonts w:ascii="Times New Roman" w:hAnsi="Times New Roman" w:cs="Times New Roman"/>
                <w:sz w:val="20"/>
                <w:szCs w:val="20"/>
                <w:highlight w:val="yellow"/>
              </w:rPr>
              <w:t>USD 60,000</w:t>
            </w:r>
          </w:p>
        </w:tc>
      </w:tr>
    </w:tbl>
    <w:p w14:paraId="2471C04A" w14:textId="3AEA8A5C" w:rsidR="00674EE5" w:rsidRDefault="00674EE5" w:rsidP="003B22CA">
      <w:pPr>
        <w:autoSpaceDE w:val="0"/>
        <w:autoSpaceDN w:val="0"/>
        <w:adjustRightInd w:val="0"/>
        <w:rPr>
          <w:rFonts w:ascii="Times New Roman" w:hAnsi="Times New Roman" w:cs="Times New Roman"/>
          <w:sz w:val="20"/>
          <w:szCs w:val="20"/>
        </w:rPr>
      </w:pPr>
    </w:p>
    <w:p w14:paraId="53F8202C" w14:textId="77777777" w:rsidR="004C2B89" w:rsidRPr="008D3802" w:rsidRDefault="004C2B89" w:rsidP="003B22CA">
      <w:pPr>
        <w:autoSpaceDE w:val="0"/>
        <w:autoSpaceDN w:val="0"/>
        <w:adjustRightInd w:val="0"/>
        <w:rPr>
          <w:rFonts w:ascii="Times New Roman" w:hAnsi="Times New Roman" w:cs="Times New Roman"/>
          <w:sz w:val="20"/>
          <w:szCs w:val="20"/>
        </w:rPr>
      </w:pPr>
    </w:p>
    <w:p w14:paraId="7BA5BE13" w14:textId="260DE1CB" w:rsidR="007C16BE" w:rsidRPr="008D3802" w:rsidRDefault="007C16BE" w:rsidP="00384C5E">
      <w:pPr>
        <w:spacing w:before="120" w:after="120"/>
        <w:rPr>
          <w:rFonts w:ascii="Times New Roman" w:hAnsi="Times New Roman" w:cs="Times New Roman"/>
          <w:sz w:val="20"/>
          <w:szCs w:val="20"/>
        </w:rPr>
      </w:pPr>
      <w:r w:rsidRPr="008D3802">
        <w:rPr>
          <w:rFonts w:ascii="Times New Roman" w:hAnsi="Times New Roman" w:cs="Times New Roman"/>
          <w:b/>
          <w:bCs/>
          <w:sz w:val="20"/>
          <w:szCs w:val="20"/>
        </w:rPr>
        <w:t>IN WITNESS WHEREOF</w:t>
      </w:r>
      <w:r w:rsidR="001C2763" w:rsidRPr="008D3802">
        <w:rPr>
          <w:rFonts w:ascii="Times New Roman" w:hAnsi="Times New Roman" w:cs="Times New Roman"/>
          <w:sz w:val="20"/>
          <w:szCs w:val="20"/>
        </w:rPr>
        <w:t>, the P</w:t>
      </w:r>
      <w:r w:rsidRPr="008D3802">
        <w:rPr>
          <w:rFonts w:ascii="Times New Roman" w:hAnsi="Times New Roman" w:cs="Times New Roman"/>
          <w:sz w:val="20"/>
          <w:szCs w:val="20"/>
        </w:rPr>
        <w:t xml:space="preserve">arties by their dully-authorized representatives have caused this </w:t>
      </w:r>
      <w:r w:rsidR="001C2763" w:rsidRPr="008D3802">
        <w:rPr>
          <w:rFonts w:ascii="Times New Roman" w:hAnsi="Times New Roman" w:cs="Times New Roman"/>
          <w:sz w:val="20"/>
          <w:szCs w:val="20"/>
        </w:rPr>
        <w:t>Order Form</w:t>
      </w:r>
      <w:r w:rsidR="007C024A">
        <w:rPr>
          <w:rFonts w:ascii="Times New Roman" w:hAnsi="Times New Roman" w:cs="Times New Roman"/>
          <w:sz w:val="20"/>
          <w:szCs w:val="20"/>
        </w:rPr>
        <w:t xml:space="preserve"> to </w:t>
      </w:r>
      <w:proofErr w:type="gramStart"/>
      <w:r w:rsidR="007C024A">
        <w:rPr>
          <w:rFonts w:ascii="Times New Roman" w:hAnsi="Times New Roman" w:cs="Times New Roman"/>
          <w:sz w:val="20"/>
          <w:szCs w:val="20"/>
        </w:rPr>
        <w:t xml:space="preserve">be </w:t>
      </w:r>
      <w:r w:rsidRPr="008D3802">
        <w:rPr>
          <w:rFonts w:ascii="Times New Roman" w:hAnsi="Times New Roman" w:cs="Times New Roman"/>
          <w:sz w:val="20"/>
          <w:szCs w:val="20"/>
        </w:rPr>
        <w:t>executed</w:t>
      </w:r>
      <w:proofErr w:type="gramEnd"/>
      <w:r w:rsidRPr="008D3802">
        <w:rPr>
          <w:rFonts w:ascii="Times New Roman" w:hAnsi="Times New Roman" w:cs="Times New Roman"/>
          <w:sz w:val="20"/>
          <w:szCs w:val="20"/>
        </w:rPr>
        <w:t xml:space="preserve"> as of the Effective Date.</w:t>
      </w:r>
    </w:p>
    <w:p w14:paraId="2079E9E6" w14:textId="77777777" w:rsidR="007C16BE" w:rsidRPr="008D3802" w:rsidRDefault="007C16BE" w:rsidP="00384C5E">
      <w:pPr>
        <w:autoSpaceDE w:val="0"/>
        <w:autoSpaceDN w:val="0"/>
        <w:adjustRightInd w:val="0"/>
        <w:rPr>
          <w:rFonts w:ascii="Times New Roman" w:hAnsi="Times New Roman" w:cs="Times New Roman"/>
          <w:b/>
          <w:bCs/>
          <w:sz w:val="20"/>
          <w:szCs w:val="20"/>
        </w:rPr>
      </w:pPr>
    </w:p>
    <w:p w14:paraId="000ECDF0" w14:textId="77777777" w:rsidR="003B22CA" w:rsidRPr="008D3802" w:rsidRDefault="003B22CA" w:rsidP="00D21EFD">
      <w:pPr>
        <w:autoSpaceDE w:val="0"/>
        <w:autoSpaceDN w:val="0"/>
        <w:adjustRightInd w:val="0"/>
        <w:rPr>
          <w:rFonts w:ascii="Times New Roman" w:hAnsi="Times New Roman" w:cs="Times New Roman"/>
          <w:b/>
          <w:bCs/>
          <w:sz w:val="20"/>
          <w:szCs w:val="20"/>
        </w:rPr>
      </w:pPr>
      <w:r w:rsidRPr="008D3802">
        <w:rPr>
          <w:rFonts w:ascii="Times New Roman" w:hAnsi="Times New Roman" w:cs="Times New Roman"/>
          <w:b/>
          <w:bCs/>
          <w:sz w:val="20"/>
          <w:szCs w:val="20"/>
        </w:rPr>
        <w:t>[</w:t>
      </w:r>
      <w:r w:rsidRPr="008D3802">
        <w:rPr>
          <w:rFonts w:ascii="Times New Roman" w:hAnsi="Times New Roman" w:cs="Times New Roman"/>
          <w:b/>
          <w:bCs/>
          <w:sz w:val="20"/>
          <w:szCs w:val="20"/>
          <w:highlight w:val="yellow"/>
        </w:rPr>
        <w:t>Customer</w:t>
      </w:r>
      <w:r w:rsidR="00384C5E" w:rsidRPr="008D3802">
        <w:rPr>
          <w:rFonts w:ascii="Times New Roman" w:hAnsi="Times New Roman" w:cs="Times New Roman"/>
          <w:b/>
          <w:bCs/>
          <w:sz w:val="20"/>
          <w:szCs w:val="20"/>
        </w:rPr>
        <w:t>]</w:t>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7C16BE" w:rsidRPr="008D3802">
        <w:rPr>
          <w:rFonts w:ascii="Times New Roman" w:hAnsi="Times New Roman" w:cs="Times New Roman"/>
          <w:b/>
          <w:bCs/>
          <w:sz w:val="20"/>
          <w:szCs w:val="20"/>
        </w:rPr>
        <w:t>Thetaray</w:t>
      </w:r>
      <w:r w:rsidRPr="008D3802">
        <w:rPr>
          <w:rFonts w:ascii="Times New Roman" w:hAnsi="Times New Roman" w:cs="Times New Roman"/>
          <w:b/>
          <w:bCs/>
          <w:sz w:val="20"/>
          <w:szCs w:val="20"/>
        </w:rPr>
        <w:t xml:space="preserve"> </w:t>
      </w:r>
      <w:r w:rsidRPr="008D3802">
        <w:rPr>
          <w:rFonts w:ascii="Times New Roman" w:hAnsi="Times New Roman" w:cs="Times New Roman"/>
          <w:b/>
          <w:bCs/>
          <w:sz w:val="20"/>
          <w:szCs w:val="20"/>
          <w:highlight w:val="yellow"/>
        </w:rPr>
        <w:t>Ltd.</w:t>
      </w:r>
      <w:r w:rsidRPr="008D3802">
        <w:rPr>
          <w:rFonts w:ascii="Times New Roman" w:hAnsi="Times New Roman" w:cs="Times New Roman"/>
          <w:b/>
          <w:bCs/>
          <w:sz w:val="20"/>
          <w:szCs w:val="20"/>
        </w:rPr>
        <w:t xml:space="preserve">  </w:t>
      </w:r>
    </w:p>
    <w:p w14:paraId="52FF1833" w14:textId="77777777" w:rsidR="003B22CA" w:rsidRPr="008D3802" w:rsidRDefault="003B22CA" w:rsidP="00384C5E">
      <w:pPr>
        <w:overflowPunct w:val="0"/>
        <w:autoSpaceDE w:val="0"/>
        <w:autoSpaceDN w:val="0"/>
        <w:adjustRightInd w:val="0"/>
        <w:spacing w:before="100" w:after="100" w:line="240" w:lineRule="exact"/>
        <w:ind w:right="-347"/>
        <w:textAlignment w:val="baseline"/>
        <w:rPr>
          <w:rFonts w:ascii="Times New Roman" w:hAnsi="Times New Roman" w:cs="Times New Roman"/>
          <w:sz w:val="20"/>
          <w:szCs w:val="20"/>
        </w:rPr>
      </w:pPr>
      <w:r w:rsidRPr="008D3802">
        <w:rPr>
          <w:rFonts w:ascii="Times New Roman" w:hAnsi="Times New Roman" w:cs="Times New Roman"/>
          <w:sz w:val="20"/>
          <w:szCs w:val="20"/>
        </w:rPr>
        <w:t>Signature: __________________</w:t>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t>Signature: __________________</w:t>
      </w:r>
    </w:p>
    <w:p w14:paraId="1F503638" w14:textId="77777777" w:rsidR="003B22CA" w:rsidRPr="008D3802" w:rsidRDefault="003B22CA" w:rsidP="00384C5E">
      <w:pPr>
        <w:overflowPunct w:val="0"/>
        <w:autoSpaceDE w:val="0"/>
        <w:autoSpaceDN w:val="0"/>
        <w:adjustRightInd w:val="0"/>
        <w:spacing w:before="100" w:after="100" w:line="240" w:lineRule="exact"/>
        <w:ind w:right="-347"/>
        <w:textAlignment w:val="baseline"/>
        <w:rPr>
          <w:rFonts w:ascii="Times New Roman" w:hAnsi="Times New Roman" w:cs="Times New Roman"/>
          <w:sz w:val="20"/>
          <w:szCs w:val="20"/>
        </w:rPr>
      </w:pPr>
      <w:r w:rsidRPr="008D3802">
        <w:rPr>
          <w:rFonts w:ascii="Times New Roman" w:hAnsi="Times New Roman" w:cs="Times New Roman"/>
          <w:sz w:val="20"/>
          <w:szCs w:val="20"/>
        </w:rPr>
        <w:t>Name &amp; Title: __________________</w:t>
      </w:r>
      <w:r w:rsidR="00384C5E" w:rsidRPr="008D3802">
        <w:rPr>
          <w:rFonts w:ascii="Times New Roman" w:hAnsi="Times New Roman" w:cs="Times New Roman"/>
          <w:sz w:val="20"/>
          <w:szCs w:val="20"/>
        </w:rPr>
        <w:tab/>
      </w:r>
      <w:r w:rsidR="00384C5E" w:rsidRPr="008D3802">
        <w:rPr>
          <w:rFonts w:ascii="Times New Roman" w:hAnsi="Times New Roman" w:cs="Times New Roman"/>
          <w:sz w:val="20"/>
          <w:szCs w:val="20"/>
        </w:rPr>
        <w:tab/>
      </w:r>
      <w:r w:rsidR="00384C5E" w:rsidRPr="008D3802">
        <w:rPr>
          <w:rFonts w:ascii="Times New Roman" w:hAnsi="Times New Roman" w:cs="Times New Roman"/>
          <w:sz w:val="20"/>
          <w:szCs w:val="20"/>
        </w:rPr>
        <w:tab/>
      </w:r>
      <w:r w:rsidR="00384C5E" w:rsidRPr="008D3802">
        <w:rPr>
          <w:rFonts w:ascii="Times New Roman" w:hAnsi="Times New Roman" w:cs="Times New Roman"/>
          <w:sz w:val="20"/>
          <w:szCs w:val="20"/>
        </w:rPr>
        <w:tab/>
      </w:r>
      <w:r w:rsidRPr="008D3802">
        <w:rPr>
          <w:rFonts w:ascii="Times New Roman" w:hAnsi="Times New Roman" w:cs="Times New Roman"/>
          <w:sz w:val="20"/>
          <w:szCs w:val="20"/>
        </w:rPr>
        <w:t>Name &amp; Title: __________________</w:t>
      </w:r>
    </w:p>
    <w:p w14:paraId="633CD3B7" w14:textId="77777777" w:rsidR="003B22CA" w:rsidRPr="008D3802" w:rsidRDefault="00384C5E" w:rsidP="00384C5E">
      <w:pPr>
        <w:overflowPunct w:val="0"/>
        <w:autoSpaceDE w:val="0"/>
        <w:autoSpaceDN w:val="0"/>
        <w:adjustRightInd w:val="0"/>
        <w:spacing w:before="100" w:after="100" w:line="240" w:lineRule="exact"/>
        <w:ind w:right="-347"/>
        <w:textAlignment w:val="baseline"/>
        <w:rPr>
          <w:rFonts w:ascii="Times New Roman" w:hAnsi="Times New Roman" w:cs="Times New Roman"/>
          <w:sz w:val="20"/>
          <w:szCs w:val="20"/>
        </w:rPr>
      </w:pPr>
      <w:r w:rsidRPr="008D3802">
        <w:rPr>
          <w:rFonts w:ascii="Times New Roman" w:hAnsi="Times New Roman" w:cs="Times New Roman"/>
          <w:sz w:val="20"/>
          <w:szCs w:val="20"/>
        </w:rPr>
        <w:t>Date: __________________</w:t>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003B22CA" w:rsidRPr="008D3802">
        <w:rPr>
          <w:rFonts w:ascii="Times New Roman" w:hAnsi="Times New Roman" w:cs="Times New Roman"/>
          <w:sz w:val="20"/>
          <w:szCs w:val="20"/>
        </w:rPr>
        <w:t>Date: __________________</w:t>
      </w:r>
    </w:p>
    <w:p w14:paraId="2F92F75C" w14:textId="77777777" w:rsidR="000835F0" w:rsidRPr="008D3802" w:rsidRDefault="000835F0">
      <w:pPr>
        <w:spacing w:after="0" w:line="240" w:lineRule="auto"/>
        <w:rPr>
          <w:sz w:val="20"/>
          <w:szCs w:val="20"/>
        </w:rPr>
      </w:pPr>
      <w:r w:rsidRPr="008D3802">
        <w:rPr>
          <w:sz w:val="20"/>
          <w:szCs w:val="20"/>
        </w:rPr>
        <w:br w:type="page"/>
      </w:r>
    </w:p>
    <w:p w14:paraId="34286322" w14:textId="77777777" w:rsidR="00D21EFD" w:rsidRPr="008D3802" w:rsidRDefault="00D21EFD" w:rsidP="00D62D47">
      <w:pPr>
        <w:pStyle w:val="BodyText"/>
        <w:spacing w:before="60" w:line="240" w:lineRule="atLeast"/>
        <w:jc w:val="center"/>
        <w:rPr>
          <w:rFonts w:ascii="Times New Roman" w:hAnsi="Times New Roman" w:cs="Times New Roman"/>
          <w:b/>
          <w:bCs/>
          <w:color w:val="000000"/>
          <w:sz w:val="20"/>
          <w:szCs w:val="20"/>
          <w:u w:val="single"/>
        </w:rPr>
      </w:pPr>
      <w:bookmarkStart w:id="1" w:name="_DV_M2"/>
      <w:bookmarkEnd w:id="1"/>
      <w:r w:rsidRPr="008D3802">
        <w:rPr>
          <w:rFonts w:ascii="Times New Roman" w:hAnsi="Times New Roman" w:cs="Times New Roman"/>
          <w:b/>
          <w:bCs/>
          <w:color w:val="000000"/>
          <w:sz w:val="20"/>
          <w:szCs w:val="20"/>
          <w:u w:val="single"/>
        </w:rPr>
        <w:lastRenderedPageBreak/>
        <w:t xml:space="preserve">Exhibit A </w:t>
      </w:r>
    </w:p>
    <w:p w14:paraId="0C6FD99C" w14:textId="4F5F6799" w:rsidR="00D62D47" w:rsidRPr="008D3802" w:rsidRDefault="00854C1A" w:rsidP="00D62D47">
      <w:pPr>
        <w:pStyle w:val="BodyText"/>
        <w:spacing w:before="60" w:line="240" w:lineRule="atLeast"/>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Terms of Service</w:t>
      </w:r>
    </w:p>
    <w:p w14:paraId="39FBE960" w14:textId="77777777" w:rsidR="005A39B4" w:rsidRPr="008D3802" w:rsidRDefault="005A39B4" w:rsidP="005A39B4">
      <w:pPr>
        <w:pStyle w:val="BodyText"/>
        <w:spacing w:before="60" w:line="240" w:lineRule="atLeast"/>
        <w:jc w:val="both"/>
        <w:rPr>
          <w:rFonts w:ascii="Times New Roman" w:hAnsi="Times New Roman" w:cs="Times New Roman"/>
          <w:color w:val="000000"/>
          <w:sz w:val="20"/>
          <w:szCs w:val="20"/>
        </w:rPr>
        <w:sectPr w:rsidR="005A39B4" w:rsidRPr="008D3802" w:rsidSect="00522FF4">
          <w:headerReference w:type="even" r:id="rId9"/>
          <w:headerReference w:type="default" r:id="rId10"/>
          <w:headerReference w:type="first" r:id="rId11"/>
          <w:type w:val="continuous"/>
          <w:pgSz w:w="11909" w:h="16834" w:code="9"/>
          <w:pgMar w:top="1418" w:right="1134" w:bottom="1134" w:left="1134" w:header="709" w:footer="709" w:gutter="0"/>
          <w:pgNumType w:start="1"/>
          <w:cols w:space="720"/>
          <w:titlePg/>
          <w:bidi/>
          <w:rtlGutter/>
          <w:docGrid w:linePitch="299"/>
        </w:sectPr>
      </w:pPr>
    </w:p>
    <w:p w14:paraId="1034C817" w14:textId="77777777" w:rsidR="00D62D47" w:rsidRPr="008D3802" w:rsidRDefault="00D62D47" w:rsidP="005A39B4">
      <w:pPr>
        <w:pStyle w:val="BodyText"/>
        <w:spacing w:before="60" w:line="240" w:lineRule="atLeast"/>
        <w:jc w:val="both"/>
        <w:rPr>
          <w:rFonts w:asciiTheme="majorBidi" w:hAnsiTheme="majorBidi" w:cstheme="majorBidi"/>
          <w:color w:val="000000"/>
          <w:sz w:val="20"/>
          <w:szCs w:val="20"/>
        </w:rPr>
      </w:pPr>
    </w:p>
    <w:p w14:paraId="53ECE762" w14:textId="77777777" w:rsidR="005A39B4" w:rsidRPr="008D3802" w:rsidRDefault="005A39B4" w:rsidP="005A39B4">
      <w:pPr>
        <w:pStyle w:val="BodyText"/>
        <w:spacing w:before="60" w:line="240" w:lineRule="atLeast"/>
        <w:jc w:val="both"/>
        <w:rPr>
          <w:rFonts w:asciiTheme="majorBidi" w:hAnsiTheme="majorBidi" w:cstheme="majorBidi"/>
          <w:color w:val="000000"/>
          <w:sz w:val="20"/>
          <w:szCs w:val="20"/>
        </w:rPr>
        <w:sectPr w:rsidR="005A39B4" w:rsidRPr="008D3802" w:rsidSect="005A39B4">
          <w:type w:val="continuous"/>
          <w:pgSz w:w="11909" w:h="16834" w:code="9"/>
          <w:pgMar w:top="1418" w:right="1134" w:bottom="1134" w:left="1134" w:header="709" w:footer="709" w:gutter="0"/>
          <w:pgNumType w:start="1"/>
          <w:cols w:space="720"/>
          <w:titlePg/>
          <w:bidi/>
          <w:rtlGutter/>
          <w:docGrid w:linePitch="299"/>
        </w:sectPr>
      </w:pPr>
    </w:p>
    <w:p w14:paraId="427569F3" w14:textId="42EB531F" w:rsidR="00D62D47" w:rsidRDefault="00D62D47" w:rsidP="005A39B4">
      <w:pPr>
        <w:pStyle w:val="BodyText"/>
        <w:spacing w:before="60" w:line="240" w:lineRule="atLeast"/>
        <w:jc w:val="both"/>
        <w:rPr>
          <w:rFonts w:asciiTheme="majorBidi" w:hAnsiTheme="majorBidi" w:cstheme="majorBidi"/>
          <w:color w:val="000000"/>
          <w:sz w:val="20"/>
          <w:szCs w:val="20"/>
        </w:rPr>
      </w:pPr>
      <w:r w:rsidRPr="008D3802">
        <w:rPr>
          <w:rFonts w:asciiTheme="majorBidi" w:hAnsiTheme="majorBidi" w:cstheme="majorBidi"/>
          <w:color w:val="000000"/>
          <w:sz w:val="20"/>
          <w:szCs w:val="20"/>
        </w:rPr>
        <w:lastRenderedPageBreak/>
        <w:t xml:space="preserve">These </w:t>
      </w:r>
      <w:r w:rsidR="00D21EFD" w:rsidRPr="008D3802">
        <w:rPr>
          <w:rFonts w:asciiTheme="majorBidi" w:hAnsiTheme="majorBidi" w:cstheme="majorBidi"/>
          <w:color w:val="000000"/>
          <w:sz w:val="20"/>
          <w:szCs w:val="20"/>
        </w:rPr>
        <w:t xml:space="preserve">Terms </w:t>
      </w:r>
      <w:r w:rsidRPr="008D3802">
        <w:rPr>
          <w:rFonts w:asciiTheme="majorBidi" w:hAnsiTheme="majorBidi" w:cstheme="majorBidi"/>
          <w:color w:val="000000"/>
          <w:sz w:val="20"/>
          <w:szCs w:val="20"/>
        </w:rPr>
        <w:t xml:space="preserve">of </w:t>
      </w:r>
      <w:r w:rsidR="00CA74C0">
        <w:rPr>
          <w:rFonts w:asciiTheme="majorBidi" w:hAnsiTheme="majorBidi" w:cstheme="majorBidi"/>
          <w:color w:val="000000"/>
          <w:sz w:val="20"/>
          <w:szCs w:val="20"/>
        </w:rPr>
        <w:t>Service</w:t>
      </w:r>
      <w:r w:rsidRPr="008D3802">
        <w:rPr>
          <w:rFonts w:asciiTheme="majorBidi" w:hAnsiTheme="majorBidi" w:cstheme="majorBidi"/>
          <w:color w:val="000000"/>
          <w:sz w:val="20"/>
          <w:szCs w:val="20"/>
        </w:rPr>
        <w:t>, including any attached exhibits (collectively, the "</w:t>
      </w:r>
      <w:r w:rsidRPr="008D3802">
        <w:rPr>
          <w:rFonts w:asciiTheme="majorBidi" w:hAnsiTheme="majorBidi" w:cstheme="majorBidi"/>
          <w:b/>
          <w:bCs/>
          <w:color w:val="000000"/>
          <w:sz w:val="20"/>
          <w:szCs w:val="20"/>
        </w:rPr>
        <w:t>Terms</w:t>
      </w:r>
      <w:r w:rsidRPr="008D3802">
        <w:rPr>
          <w:rFonts w:asciiTheme="majorBidi" w:hAnsiTheme="majorBidi" w:cstheme="majorBidi"/>
          <w:color w:val="000000"/>
          <w:sz w:val="20"/>
          <w:szCs w:val="20"/>
        </w:rPr>
        <w:t>") are entered into as of the effective date listed in the Order Form (the “</w:t>
      </w:r>
      <w:r w:rsidRPr="008D3802">
        <w:rPr>
          <w:rFonts w:asciiTheme="majorBidi" w:hAnsiTheme="majorBidi" w:cstheme="majorBidi"/>
          <w:b/>
          <w:color w:val="000000"/>
          <w:sz w:val="20"/>
          <w:szCs w:val="20"/>
        </w:rPr>
        <w:t>Effective Date</w:t>
      </w:r>
      <w:r w:rsidRPr="008D3802">
        <w:rPr>
          <w:rFonts w:asciiTheme="majorBidi" w:hAnsiTheme="majorBidi" w:cstheme="majorBidi"/>
          <w:color w:val="000000"/>
          <w:sz w:val="20"/>
          <w:szCs w:val="20"/>
        </w:rPr>
        <w:t xml:space="preserve">”), between </w:t>
      </w:r>
      <w:r w:rsidRPr="008D3802">
        <w:rPr>
          <w:rFonts w:asciiTheme="majorBidi" w:hAnsiTheme="majorBidi" w:cstheme="majorBidi"/>
          <w:b/>
          <w:bCs/>
          <w:color w:val="000000"/>
          <w:sz w:val="20"/>
          <w:szCs w:val="20"/>
        </w:rPr>
        <w:t xml:space="preserve">ThetaRay </w:t>
      </w:r>
      <w:r w:rsidRPr="00CA74C0">
        <w:rPr>
          <w:rFonts w:asciiTheme="majorBidi" w:hAnsiTheme="majorBidi" w:cstheme="majorBidi"/>
          <w:b/>
          <w:bCs/>
          <w:color w:val="000000"/>
          <w:sz w:val="20"/>
          <w:szCs w:val="20"/>
        </w:rPr>
        <w:t>Ltd.</w:t>
      </w:r>
      <w:r w:rsidRPr="00CA74C0">
        <w:rPr>
          <w:rFonts w:asciiTheme="majorBidi" w:hAnsiTheme="majorBidi" w:cstheme="majorBidi"/>
          <w:color w:val="000000"/>
          <w:sz w:val="20"/>
          <w:szCs w:val="20"/>
        </w:rPr>
        <w:t>,</w:t>
      </w:r>
      <w:r w:rsidRPr="008D3802">
        <w:rPr>
          <w:rFonts w:asciiTheme="majorBidi" w:hAnsiTheme="majorBidi" w:cstheme="majorBidi"/>
          <w:color w:val="000000"/>
          <w:sz w:val="20"/>
          <w:szCs w:val="20"/>
        </w:rPr>
        <w:t xml:space="preserve"> a Company with its principal place of business </w:t>
      </w:r>
      <w:proofErr w:type="spellStart"/>
      <w:r w:rsidRPr="008D3802">
        <w:rPr>
          <w:rFonts w:asciiTheme="majorBidi" w:hAnsiTheme="majorBidi" w:cstheme="majorBidi"/>
          <w:color w:val="000000"/>
          <w:sz w:val="20"/>
          <w:szCs w:val="20"/>
        </w:rPr>
        <w:t>Ha'Nagar</w:t>
      </w:r>
      <w:proofErr w:type="spellEnd"/>
      <w:r w:rsidRPr="008D3802">
        <w:rPr>
          <w:rFonts w:asciiTheme="majorBidi" w:hAnsiTheme="majorBidi" w:cstheme="majorBidi"/>
          <w:color w:val="000000"/>
          <w:sz w:val="20"/>
          <w:szCs w:val="20"/>
        </w:rPr>
        <w:t xml:space="preserve"> 8, </w:t>
      </w:r>
      <w:proofErr w:type="spellStart"/>
      <w:r w:rsidRPr="008D3802">
        <w:rPr>
          <w:rFonts w:asciiTheme="majorBidi" w:hAnsiTheme="majorBidi" w:cstheme="majorBidi"/>
          <w:color w:val="000000"/>
          <w:sz w:val="20"/>
          <w:szCs w:val="20"/>
        </w:rPr>
        <w:t>Hod</w:t>
      </w:r>
      <w:proofErr w:type="spellEnd"/>
      <w:r w:rsidRPr="008D3802">
        <w:rPr>
          <w:rFonts w:asciiTheme="majorBidi" w:hAnsiTheme="majorBidi" w:cstheme="majorBidi"/>
          <w:color w:val="000000"/>
          <w:sz w:val="20"/>
          <w:szCs w:val="20"/>
        </w:rPr>
        <w:t xml:space="preserve"> </w:t>
      </w:r>
      <w:proofErr w:type="spellStart"/>
      <w:r w:rsidRPr="008D3802">
        <w:rPr>
          <w:rFonts w:asciiTheme="majorBidi" w:hAnsiTheme="majorBidi" w:cstheme="majorBidi"/>
          <w:color w:val="000000"/>
          <w:sz w:val="20"/>
          <w:szCs w:val="20"/>
        </w:rPr>
        <w:t>Ha'Sharon</w:t>
      </w:r>
      <w:proofErr w:type="spellEnd"/>
      <w:r w:rsidRPr="008D3802">
        <w:rPr>
          <w:rFonts w:asciiTheme="majorBidi" w:hAnsiTheme="majorBidi" w:cstheme="majorBidi"/>
          <w:color w:val="000000"/>
          <w:sz w:val="20"/>
          <w:szCs w:val="20"/>
        </w:rPr>
        <w:t>, Israel (“</w:t>
      </w:r>
      <w:r w:rsidRPr="008D3802">
        <w:rPr>
          <w:rFonts w:asciiTheme="majorBidi" w:hAnsiTheme="majorBidi" w:cstheme="majorBidi"/>
          <w:b/>
          <w:bCs/>
          <w:color w:val="000000"/>
          <w:sz w:val="20"/>
          <w:szCs w:val="20"/>
        </w:rPr>
        <w:t>ThetaRay</w:t>
      </w:r>
      <w:r w:rsidRPr="008D3802">
        <w:rPr>
          <w:rFonts w:asciiTheme="majorBidi" w:hAnsiTheme="majorBidi" w:cstheme="majorBidi"/>
          <w:color w:val="000000"/>
          <w:sz w:val="20"/>
          <w:szCs w:val="20"/>
        </w:rPr>
        <w:t>”), and the customer identified on the Order Form  (the “</w:t>
      </w:r>
      <w:r w:rsidRPr="008D3802">
        <w:rPr>
          <w:rFonts w:asciiTheme="majorBidi" w:hAnsiTheme="majorBidi" w:cstheme="majorBidi"/>
          <w:b/>
          <w:bCs/>
          <w:color w:val="000000"/>
          <w:sz w:val="20"/>
          <w:szCs w:val="20"/>
        </w:rPr>
        <w:t>Customer</w:t>
      </w:r>
      <w:r w:rsidRPr="008D3802">
        <w:rPr>
          <w:rFonts w:asciiTheme="majorBidi" w:hAnsiTheme="majorBidi" w:cstheme="majorBidi"/>
          <w:color w:val="000000"/>
          <w:sz w:val="20"/>
          <w:szCs w:val="20"/>
        </w:rPr>
        <w:t>”).</w:t>
      </w:r>
    </w:p>
    <w:p w14:paraId="4548F6D8" w14:textId="77777777" w:rsidR="0014329C" w:rsidRPr="008D3802" w:rsidRDefault="0014329C" w:rsidP="005A39B4">
      <w:pPr>
        <w:pStyle w:val="BodyText"/>
        <w:spacing w:before="60" w:line="240" w:lineRule="atLeast"/>
        <w:jc w:val="both"/>
        <w:rPr>
          <w:rFonts w:asciiTheme="majorBidi" w:hAnsiTheme="majorBidi" w:cstheme="majorBidi"/>
          <w:color w:val="000000"/>
          <w:sz w:val="20"/>
          <w:szCs w:val="20"/>
        </w:rPr>
      </w:pPr>
    </w:p>
    <w:p w14:paraId="2D6E76D4" w14:textId="77777777" w:rsidR="00D62D47" w:rsidRPr="008D3802" w:rsidRDefault="00D62D47" w:rsidP="005A39B4">
      <w:pPr>
        <w:pStyle w:val="BodyText"/>
        <w:spacing w:after="220" w:line="276" w:lineRule="auto"/>
        <w:jc w:val="both"/>
        <w:rPr>
          <w:rFonts w:asciiTheme="majorBidi" w:hAnsiTheme="majorBidi" w:cstheme="majorBidi"/>
          <w:color w:val="000000"/>
          <w:sz w:val="20"/>
          <w:szCs w:val="20"/>
        </w:rPr>
      </w:pPr>
      <w:bookmarkStart w:id="2" w:name="_DV_M3"/>
      <w:bookmarkEnd w:id="2"/>
      <w:r w:rsidRPr="008D3802">
        <w:rPr>
          <w:rFonts w:asciiTheme="majorBidi" w:hAnsiTheme="majorBidi" w:cstheme="majorBidi"/>
          <w:color w:val="000000"/>
          <w:sz w:val="20"/>
          <w:szCs w:val="20"/>
        </w:rPr>
        <w:t>PLEASE READ THESE TERMS CAREFULLY BEFORE SIGNING THE ORDER FORM OR ACCESSING OR USING THE SERVICES. BY SIGNING THE ORDER FORM, OR BY ACCESSING OR USING THE SERVICES, YOU ARE INDICATING THAT YOU HAVE READ THESE TERMS, UNDERSTOOD THEM, AND THAT YOU AGREE TO BE LEGALLY BOUND BY THESE TERMS. IF YOU DO NOT AGREE TO ANY OF THESE TERMS OR ARE NOT AUTHORIZED TO BIND THE ENTITY ON BEHALF OF WHICH YOU ARE ACTING, DO NOT SIGN THE ORDER FORM OR ACCESS OR USE THE SERVICES.  WITHOUT LIMITING THE FOREGOING, SIGNING THE ORDER FORM OR ACCESSING OR USING ANY PORTION OF THE SERVICES INDICATES THAT YOU ACCEPT THESE TERMS AND, TO THE EXTENT YOU ENTER INTO THESE TERMS ON BEHALF OF A LEGAL ENTITY, YOU REPRESENT THAT YOU ARE AUTHORIZED TO BIND SUCH LEGAL ENTITY</w:t>
      </w:r>
      <w:r w:rsidRPr="008D3802">
        <w:rPr>
          <w:rFonts w:asciiTheme="majorBidi" w:hAnsiTheme="majorBidi" w:cstheme="majorBidi"/>
          <w:color w:val="000000"/>
          <w:sz w:val="20"/>
          <w:szCs w:val="20"/>
          <w:rtl/>
        </w:rPr>
        <w:t>.</w:t>
      </w:r>
    </w:p>
    <w:p w14:paraId="01D17DE8" w14:textId="08C7948E" w:rsidR="00D62D47" w:rsidRPr="008D3802" w:rsidRDefault="00D62D47" w:rsidP="00D21EFD">
      <w:pPr>
        <w:pStyle w:val="BodyText"/>
        <w:spacing w:before="60" w:line="240" w:lineRule="atLeast"/>
        <w:jc w:val="both"/>
        <w:rPr>
          <w:rFonts w:asciiTheme="majorBidi" w:hAnsiTheme="majorBidi" w:cstheme="majorBidi"/>
          <w:sz w:val="20"/>
          <w:szCs w:val="20"/>
          <w:u w:val="single"/>
        </w:rPr>
      </w:pPr>
      <w:proofErr w:type="gramStart"/>
      <w:r w:rsidRPr="008D3802">
        <w:rPr>
          <w:rFonts w:asciiTheme="majorBidi" w:hAnsiTheme="majorBidi" w:cstheme="majorBidi"/>
          <w:b/>
          <w:bCs/>
          <w:color w:val="000000"/>
          <w:sz w:val="20"/>
          <w:szCs w:val="20"/>
        </w:rPr>
        <w:t>WHEREAS</w:t>
      </w:r>
      <w:r w:rsidRPr="008D3802">
        <w:rPr>
          <w:rFonts w:asciiTheme="majorBidi" w:hAnsiTheme="majorBidi" w:cstheme="majorBidi"/>
          <w:color w:val="000000"/>
          <w:sz w:val="20"/>
          <w:szCs w:val="20"/>
        </w:rPr>
        <w:t xml:space="preserve">, ThetaRay is the owner of a certain proprietary cloud based platform, as further </w:t>
      </w:r>
      <w:r w:rsidRPr="008D3802">
        <w:rPr>
          <w:rFonts w:asciiTheme="majorBidi" w:hAnsiTheme="majorBidi" w:cstheme="majorBidi"/>
          <w:color w:val="000000"/>
          <w:sz w:val="20"/>
          <w:szCs w:val="20"/>
          <w:highlight w:val="yellow"/>
        </w:rPr>
        <w:t xml:space="preserve">described </w:t>
      </w:r>
      <w:r w:rsidR="00D21EFD" w:rsidRPr="008D3802">
        <w:rPr>
          <w:rFonts w:asciiTheme="majorBidi" w:hAnsiTheme="majorBidi" w:cstheme="majorBidi"/>
          <w:color w:val="000000"/>
          <w:sz w:val="20"/>
          <w:szCs w:val="20"/>
          <w:highlight w:val="yellow"/>
        </w:rPr>
        <w:t>in the Purchase Order</w:t>
      </w:r>
      <w:r w:rsidR="007C024A">
        <w:rPr>
          <w:rFonts w:asciiTheme="majorBidi" w:hAnsiTheme="majorBidi" w:cstheme="majorBidi"/>
          <w:color w:val="000000"/>
          <w:sz w:val="20"/>
          <w:szCs w:val="20"/>
          <w:highlight w:val="yellow"/>
        </w:rPr>
        <w:t xml:space="preserve"> Form</w:t>
      </w:r>
      <w:r w:rsidR="00D21EFD" w:rsidRPr="008D3802">
        <w:rPr>
          <w:rFonts w:asciiTheme="majorBidi" w:hAnsiTheme="majorBidi" w:cstheme="majorBidi"/>
          <w:color w:val="000000"/>
          <w:sz w:val="20"/>
          <w:szCs w:val="20"/>
          <w:highlight w:val="yellow"/>
        </w:rPr>
        <w:t xml:space="preserve"> [or: as available at [</w:t>
      </w:r>
      <w:r w:rsidR="00D21EFD" w:rsidRPr="008D3802">
        <w:rPr>
          <w:rFonts w:asciiTheme="majorBidi" w:hAnsiTheme="majorBidi" w:cstheme="majorBidi"/>
          <w:i/>
          <w:iCs/>
          <w:color w:val="000000"/>
          <w:sz w:val="20"/>
          <w:szCs w:val="20"/>
          <w:highlight w:val="yellow"/>
        </w:rPr>
        <w:t>URL</w:t>
      </w:r>
      <w:r w:rsidR="00D21EFD" w:rsidRPr="008D3802">
        <w:rPr>
          <w:rFonts w:asciiTheme="majorBidi" w:hAnsiTheme="majorBidi" w:cstheme="majorBidi"/>
          <w:color w:val="000000"/>
          <w:sz w:val="20"/>
          <w:szCs w:val="20"/>
          <w:highlight w:val="yellow"/>
        </w:rPr>
        <w:t>]</w:t>
      </w:r>
      <w:r w:rsidR="00D21EFD" w:rsidRPr="008D3802">
        <w:rPr>
          <w:rFonts w:asciiTheme="majorBidi" w:hAnsiTheme="majorBidi" w:cstheme="majorBidi"/>
          <w:color w:val="000000"/>
          <w:sz w:val="20"/>
          <w:szCs w:val="20"/>
        </w:rPr>
        <w:t xml:space="preserve"> </w:t>
      </w:r>
      <w:r w:rsidRPr="008D3802">
        <w:rPr>
          <w:rFonts w:asciiTheme="majorBidi" w:hAnsiTheme="majorBidi" w:cstheme="majorBidi"/>
          <w:color w:val="000000"/>
          <w:sz w:val="20"/>
          <w:szCs w:val="20"/>
        </w:rPr>
        <w:t>(the “</w:t>
      </w:r>
      <w:r w:rsidRPr="008D3802">
        <w:rPr>
          <w:rFonts w:asciiTheme="majorBidi" w:hAnsiTheme="majorBidi" w:cstheme="majorBidi"/>
          <w:b/>
          <w:bCs/>
          <w:color w:val="000000"/>
          <w:sz w:val="20"/>
          <w:szCs w:val="20"/>
        </w:rPr>
        <w:t>Platform</w:t>
      </w:r>
      <w:r w:rsidRPr="008D3802">
        <w:rPr>
          <w:rFonts w:asciiTheme="majorBidi" w:hAnsiTheme="majorBidi" w:cstheme="majorBidi"/>
          <w:color w:val="000000"/>
          <w:sz w:val="20"/>
          <w:szCs w:val="20"/>
        </w:rPr>
        <w:t xml:space="preserve">”); and </w:t>
      </w:r>
      <w:r w:rsidRPr="008D3802">
        <w:rPr>
          <w:rFonts w:asciiTheme="majorBidi" w:hAnsiTheme="majorBidi" w:cstheme="majorBidi"/>
          <w:b/>
          <w:bCs/>
          <w:color w:val="000000"/>
          <w:sz w:val="20"/>
          <w:szCs w:val="20"/>
        </w:rPr>
        <w:t>WHRERAS</w:t>
      </w:r>
      <w:r w:rsidRPr="008D3802">
        <w:rPr>
          <w:rFonts w:asciiTheme="majorBidi" w:hAnsiTheme="majorBidi" w:cstheme="majorBidi"/>
          <w:color w:val="000000"/>
          <w:sz w:val="20"/>
          <w:szCs w:val="20"/>
        </w:rPr>
        <w:t xml:space="preserve"> Customer desires to receive a right to access and use the Platform, and ThetaRay is willing to grant Customer such rights; </w:t>
      </w:r>
      <w:bookmarkStart w:id="3" w:name="_DV_M4"/>
      <w:bookmarkStart w:id="4" w:name="_DV_M6"/>
      <w:bookmarkEnd w:id="3"/>
      <w:bookmarkEnd w:id="4"/>
      <w:r w:rsidRPr="008D3802">
        <w:rPr>
          <w:rFonts w:asciiTheme="majorBidi" w:hAnsiTheme="majorBidi" w:cstheme="majorBidi"/>
          <w:b/>
          <w:bCs/>
          <w:sz w:val="20"/>
          <w:szCs w:val="20"/>
        </w:rPr>
        <w:t>NOW, THEREFORE</w:t>
      </w:r>
      <w:r w:rsidRPr="008D3802">
        <w:rPr>
          <w:rFonts w:asciiTheme="majorBidi" w:hAnsiTheme="majorBidi" w:cstheme="majorBidi"/>
          <w:sz w:val="20"/>
          <w:szCs w:val="20"/>
        </w:rPr>
        <w:t>, in consideration of the conditions herein contained, the parties, intending to be legally bound, agree as follows:</w:t>
      </w:r>
      <w:bookmarkStart w:id="5" w:name="_DV_M7"/>
      <w:bookmarkStart w:id="6" w:name="_Toc62364833"/>
      <w:bookmarkEnd w:id="5"/>
      <w:proofErr w:type="gramEnd"/>
    </w:p>
    <w:p w14:paraId="5CD7ED6B"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hanging="720"/>
        <w:jc w:val="both"/>
        <w:rPr>
          <w:rFonts w:asciiTheme="majorBidi" w:hAnsiTheme="majorBidi" w:cstheme="majorBidi"/>
          <w:sz w:val="20"/>
          <w:szCs w:val="20"/>
        </w:rPr>
      </w:pPr>
      <w:r w:rsidRPr="008D3802">
        <w:rPr>
          <w:rFonts w:asciiTheme="majorBidi" w:hAnsiTheme="majorBidi" w:cstheme="majorBidi"/>
          <w:b/>
          <w:bCs/>
          <w:sz w:val="20"/>
          <w:szCs w:val="20"/>
          <w:u w:val="single"/>
        </w:rPr>
        <w:t>Definitions</w:t>
      </w:r>
      <w:bookmarkEnd w:id="6"/>
      <w:r w:rsidRPr="008D3802">
        <w:rPr>
          <w:rFonts w:asciiTheme="majorBidi" w:hAnsiTheme="majorBidi" w:cstheme="majorBidi"/>
          <w:sz w:val="20"/>
          <w:szCs w:val="20"/>
        </w:rPr>
        <w:t>. The following definitions shall have the following meanings throughout the Terms:</w:t>
      </w:r>
      <w:bookmarkStart w:id="7" w:name="_DV_M8"/>
      <w:bookmarkStart w:id="8" w:name="_Toc62364837"/>
      <w:bookmarkEnd w:id="7"/>
      <w:r w:rsidRPr="008D3802">
        <w:rPr>
          <w:rFonts w:asciiTheme="majorBidi" w:hAnsiTheme="majorBidi" w:cstheme="majorBidi"/>
          <w:sz w:val="20"/>
          <w:szCs w:val="20"/>
        </w:rPr>
        <w:t xml:space="preserve"> </w:t>
      </w:r>
    </w:p>
    <w:p w14:paraId="62BC0E4B"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sz w:val="20"/>
          <w:szCs w:val="20"/>
        </w:rPr>
      </w:pPr>
      <w:r w:rsidRPr="008D3802">
        <w:rPr>
          <w:rFonts w:asciiTheme="majorBidi" w:hAnsiTheme="majorBidi" w:cstheme="majorBidi"/>
          <w:sz w:val="20"/>
          <w:szCs w:val="20"/>
        </w:rPr>
        <w:t>“</w:t>
      </w:r>
      <w:r w:rsidRPr="008D3802">
        <w:rPr>
          <w:rFonts w:asciiTheme="majorBidi" w:hAnsiTheme="majorBidi" w:cstheme="majorBidi"/>
          <w:b/>
          <w:bCs/>
          <w:sz w:val="20"/>
          <w:szCs w:val="20"/>
        </w:rPr>
        <w:t>Intellectual Property Rights</w:t>
      </w:r>
      <w:r w:rsidRPr="008D3802">
        <w:rPr>
          <w:rFonts w:asciiTheme="majorBidi" w:hAnsiTheme="majorBidi" w:cstheme="majorBidi"/>
          <w:sz w:val="20"/>
          <w:szCs w:val="20"/>
        </w:rPr>
        <w:t>”</w:t>
      </w:r>
      <w:bookmarkEnd w:id="8"/>
      <w:r w:rsidRPr="008D3802">
        <w:rPr>
          <w:rFonts w:asciiTheme="majorBidi" w:hAnsiTheme="majorBidi" w:cstheme="majorBidi"/>
          <w:sz w:val="20"/>
          <w:szCs w:val="20"/>
        </w:rPr>
        <w:t xml:space="preserve"> means all intangible legal rights in the Platform, </w:t>
      </w:r>
      <w:r w:rsidRPr="008D3802">
        <w:rPr>
          <w:rFonts w:asciiTheme="majorBidi" w:hAnsiTheme="majorBidi" w:cstheme="majorBidi"/>
          <w:sz w:val="20"/>
          <w:szCs w:val="20"/>
          <w:lang w:eastAsia="he-IL"/>
        </w:rPr>
        <w:t xml:space="preserve">and any part thereof, including any and all derivatives, changes and improvements thereof, and </w:t>
      </w:r>
      <w:r w:rsidRPr="008D3802">
        <w:rPr>
          <w:rFonts w:asciiTheme="majorBidi" w:hAnsiTheme="majorBidi" w:cstheme="majorBidi"/>
          <w:sz w:val="20"/>
          <w:szCs w:val="20"/>
        </w:rPr>
        <w:t xml:space="preserve">including without limitation: all inventions, patents, patent applications, trademarks, service marks, trade dress, logos, trade names, and corporate names, domain names, any work of authorship, copyrights, trade secrets, Confidential Information, and all other proprietary rights in whatever form or medium, </w:t>
      </w:r>
      <w:r w:rsidRPr="008D3802">
        <w:rPr>
          <w:rFonts w:asciiTheme="majorBidi" w:hAnsiTheme="majorBidi" w:cstheme="majorBidi"/>
          <w:sz w:val="20"/>
          <w:szCs w:val="20"/>
        </w:rPr>
        <w:lastRenderedPageBreak/>
        <w:t>in each case on a worldwide basis; together with all revisions, extensions, reexaminations translations, adaptations, derivations, and combinations thereof and including all goodwill associated therewith.</w:t>
      </w:r>
      <w:bookmarkStart w:id="9" w:name="_DV_M11"/>
      <w:bookmarkStart w:id="10" w:name="_Toc62364838"/>
      <w:bookmarkEnd w:id="9"/>
    </w:p>
    <w:p w14:paraId="637D3DB8" w14:textId="77777777" w:rsidR="00D62D47" w:rsidRPr="008D3802" w:rsidRDefault="00D62D47" w:rsidP="005A39B4">
      <w:pPr>
        <w:pStyle w:val="BodyText"/>
        <w:widowControl/>
        <w:numPr>
          <w:ilvl w:val="1"/>
          <w:numId w:val="15"/>
        </w:numPr>
        <w:tabs>
          <w:tab w:val="clear" w:pos="1080"/>
          <w:tab w:val="num" w:pos="720"/>
          <w:tab w:val="left" w:pos="9639"/>
        </w:tabs>
        <w:autoSpaceDE/>
        <w:autoSpaceDN/>
        <w:spacing w:before="60" w:after="120" w:line="240" w:lineRule="atLeast"/>
        <w:ind w:left="720" w:hanging="360"/>
        <w:jc w:val="both"/>
        <w:rPr>
          <w:rFonts w:asciiTheme="majorBidi" w:hAnsiTheme="majorBidi" w:cstheme="majorBidi"/>
          <w:sz w:val="20"/>
          <w:szCs w:val="20"/>
        </w:rPr>
      </w:pPr>
      <w:bookmarkStart w:id="11" w:name="_Toc62364846"/>
      <w:bookmarkEnd w:id="10"/>
      <w:r w:rsidRPr="008D3802">
        <w:rPr>
          <w:rFonts w:asciiTheme="majorBidi" w:hAnsiTheme="majorBidi" w:cstheme="majorBidi"/>
          <w:sz w:val="20"/>
          <w:szCs w:val="20"/>
        </w:rPr>
        <w:t>“</w:t>
      </w:r>
      <w:r w:rsidRPr="008D3802">
        <w:rPr>
          <w:rFonts w:asciiTheme="majorBidi" w:hAnsiTheme="majorBidi" w:cstheme="majorBidi"/>
          <w:b/>
          <w:bCs/>
          <w:sz w:val="20"/>
          <w:szCs w:val="20"/>
        </w:rPr>
        <w:t>Services</w:t>
      </w:r>
      <w:r w:rsidRPr="008D3802">
        <w:rPr>
          <w:rFonts w:asciiTheme="majorBidi" w:hAnsiTheme="majorBidi" w:cstheme="majorBidi"/>
          <w:sz w:val="20"/>
          <w:szCs w:val="20"/>
        </w:rPr>
        <w:t>”</w:t>
      </w:r>
      <w:bookmarkEnd w:id="11"/>
      <w:r w:rsidRPr="008D3802">
        <w:rPr>
          <w:rFonts w:asciiTheme="majorBidi" w:hAnsiTheme="majorBidi" w:cstheme="majorBidi"/>
          <w:sz w:val="20"/>
          <w:szCs w:val="20"/>
        </w:rPr>
        <w:t xml:space="preserve"> means </w:t>
      </w:r>
      <w:proofErr w:type="gramStart"/>
      <w:r w:rsidRPr="008D3802">
        <w:rPr>
          <w:rFonts w:asciiTheme="majorBidi" w:hAnsiTheme="majorBidi" w:cstheme="majorBidi"/>
          <w:sz w:val="20"/>
          <w:szCs w:val="20"/>
        </w:rPr>
        <w:t>services which shall be provided by ThetaRay, if applicable, such as training and support</w:t>
      </w:r>
      <w:proofErr w:type="gramEnd"/>
      <w:r w:rsidRPr="008D3802">
        <w:rPr>
          <w:rFonts w:asciiTheme="majorBidi" w:hAnsiTheme="majorBidi" w:cstheme="majorBidi"/>
          <w:sz w:val="20"/>
          <w:szCs w:val="20"/>
        </w:rPr>
        <w:t xml:space="preserve"> and maintenance services provided under these Terms. </w:t>
      </w:r>
    </w:p>
    <w:p w14:paraId="56B599F4" w14:textId="77777777" w:rsidR="00D62D47" w:rsidRPr="008D3802" w:rsidRDefault="00D62D47" w:rsidP="008D3802">
      <w:pPr>
        <w:pStyle w:val="BodyText"/>
        <w:widowControl/>
        <w:numPr>
          <w:ilvl w:val="0"/>
          <w:numId w:val="15"/>
        </w:numPr>
        <w:tabs>
          <w:tab w:val="clear" w:pos="720"/>
          <w:tab w:val="num" w:pos="360"/>
          <w:tab w:val="left" w:pos="9214"/>
        </w:tabs>
        <w:autoSpaceDE/>
        <w:autoSpaceDN/>
        <w:spacing w:before="60" w:after="120" w:line="240" w:lineRule="atLeast"/>
        <w:ind w:left="360"/>
        <w:jc w:val="both"/>
        <w:rPr>
          <w:rFonts w:asciiTheme="majorBidi" w:hAnsiTheme="majorBidi" w:cstheme="majorBidi"/>
          <w:color w:val="000000"/>
          <w:sz w:val="20"/>
          <w:szCs w:val="20"/>
        </w:rPr>
      </w:pPr>
      <w:bookmarkStart w:id="12" w:name="_DV_M18"/>
      <w:bookmarkStart w:id="13" w:name="_DV_M19"/>
      <w:bookmarkStart w:id="14" w:name="_DV_M20"/>
      <w:bookmarkStart w:id="15" w:name="_DV_M22"/>
      <w:bookmarkStart w:id="16" w:name="_DV_M23"/>
      <w:bookmarkStart w:id="17" w:name="_DV_M24"/>
      <w:bookmarkStart w:id="18" w:name="_Toc62364854"/>
      <w:bookmarkEnd w:id="12"/>
      <w:bookmarkEnd w:id="13"/>
      <w:bookmarkEnd w:id="14"/>
      <w:bookmarkEnd w:id="15"/>
      <w:bookmarkEnd w:id="16"/>
      <w:bookmarkEnd w:id="17"/>
      <w:r w:rsidRPr="008D3802">
        <w:rPr>
          <w:rFonts w:asciiTheme="majorBidi" w:hAnsiTheme="majorBidi" w:cstheme="majorBidi"/>
          <w:b/>
          <w:bCs/>
          <w:color w:val="000000"/>
          <w:sz w:val="20"/>
          <w:szCs w:val="20"/>
          <w:u w:val="single"/>
        </w:rPr>
        <w:t>Grant of Access to the Platform</w:t>
      </w:r>
      <w:r w:rsidRPr="008D3802">
        <w:rPr>
          <w:rFonts w:asciiTheme="majorBidi" w:hAnsiTheme="majorBidi" w:cstheme="majorBidi"/>
          <w:color w:val="000000"/>
          <w:sz w:val="20"/>
          <w:szCs w:val="20"/>
        </w:rPr>
        <w:t>.</w:t>
      </w:r>
      <w:bookmarkEnd w:id="18"/>
      <w:r w:rsidRPr="008D3802">
        <w:rPr>
          <w:rFonts w:asciiTheme="majorBidi" w:hAnsiTheme="majorBidi" w:cstheme="majorBidi"/>
          <w:color w:val="000000"/>
          <w:sz w:val="20"/>
          <w:szCs w:val="20"/>
        </w:rPr>
        <w:t xml:space="preserve"> Subject to the terms and conditions of </w:t>
      </w:r>
      <w:r w:rsidRPr="008D3802">
        <w:rPr>
          <w:rFonts w:asciiTheme="majorBidi" w:hAnsiTheme="majorBidi" w:cstheme="majorBidi"/>
          <w:sz w:val="20"/>
          <w:szCs w:val="20"/>
        </w:rPr>
        <w:t>these Terms</w:t>
      </w:r>
      <w:r w:rsidRPr="008D3802">
        <w:rPr>
          <w:rFonts w:asciiTheme="majorBidi" w:hAnsiTheme="majorBidi" w:cstheme="majorBidi"/>
          <w:color w:val="000000"/>
          <w:sz w:val="20"/>
          <w:szCs w:val="20"/>
        </w:rPr>
        <w:t>, including payment of the fees, ThetaRay shall grant Customer a non-exclusive, limited, non-transferable, non-sublicensable, revocable right, during the Term, to access the Platform, subject to the limitations of the access rights as defined in</w:t>
      </w:r>
      <w:r w:rsidR="008D3802" w:rsidRPr="008D3802">
        <w:rPr>
          <w:rFonts w:asciiTheme="majorBidi" w:hAnsiTheme="majorBidi" w:cstheme="majorBidi"/>
          <w:color w:val="000000"/>
          <w:sz w:val="20"/>
          <w:szCs w:val="20"/>
        </w:rPr>
        <w:t xml:space="preserve"> this Agreement. </w:t>
      </w:r>
    </w:p>
    <w:p w14:paraId="0FE004E1"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color w:val="000000"/>
          <w:sz w:val="20"/>
          <w:szCs w:val="20"/>
        </w:rPr>
      </w:pPr>
      <w:bookmarkStart w:id="19" w:name="_Toc62364853"/>
      <w:bookmarkStart w:id="20" w:name="_Ref487461338"/>
      <w:r w:rsidRPr="008D3802">
        <w:rPr>
          <w:rFonts w:asciiTheme="majorBidi" w:hAnsiTheme="majorBidi" w:cstheme="majorBidi"/>
          <w:b/>
          <w:bCs/>
          <w:color w:val="000000"/>
          <w:sz w:val="20"/>
          <w:szCs w:val="20"/>
          <w:u w:val="single"/>
        </w:rPr>
        <w:t>Title; Intellectual Property Rights</w:t>
      </w:r>
      <w:r w:rsidRPr="008D3802">
        <w:rPr>
          <w:rFonts w:asciiTheme="majorBidi" w:hAnsiTheme="majorBidi" w:cstheme="majorBidi"/>
          <w:color w:val="000000"/>
          <w:sz w:val="20"/>
          <w:szCs w:val="20"/>
        </w:rPr>
        <w:t>.</w:t>
      </w:r>
      <w:bookmarkEnd w:id="19"/>
      <w:r w:rsidRPr="008D3802">
        <w:rPr>
          <w:rFonts w:asciiTheme="majorBidi" w:hAnsiTheme="majorBidi" w:cstheme="majorBidi"/>
          <w:color w:val="000000"/>
          <w:sz w:val="20"/>
          <w:szCs w:val="20"/>
        </w:rPr>
        <w:t xml:space="preserve"> THETARAY DOES NOT AND SHALL NOT BE DEEMED TO HAVE SOLD OR TRANSFERRED TITLE IN THE </w:t>
      </w:r>
      <w:r w:rsidRPr="008D3802">
        <w:rPr>
          <w:rFonts w:asciiTheme="majorBidi" w:hAnsiTheme="majorBidi" w:cstheme="majorBidi"/>
          <w:sz w:val="20"/>
          <w:szCs w:val="20"/>
        </w:rPr>
        <w:t>PLATFORM</w:t>
      </w:r>
      <w:r w:rsidRPr="008D3802">
        <w:rPr>
          <w:rFonts w:asciiTheme="majorBidi" w:hAnsiTheme="majorBidi" w:cstheme="majorBidi"/>
          <w:color w:val="000000"/>
          <w:sz w:val="20"/>
          <w:szCs w:val="20"/>
        </w:rPr>
        <w:t xml:space="preserve"> TO CUSTOMER. The </w:t>
      </w:r>
      <w:r w:rsidRPr="008D3802">
        <w:rPr>
          <w:rFonts w:asciiTheme="majorBidi" w:hAnsiTheme="majorBidi" w:cstheme="majorBidi"/>
          <w:sz w:val="20"/>
          <w:szCs w:val="20"/>
        </w:rPr>
        <w:t>Platform</w:t>
      </w:r>
      <w:r w:rsidRPr="008D3802">
        <w:rPr>
          <w:rFonts w:asciiTheme="majorBidi" w:hAnsiTheme="majorBidi" w:cstheme="majorBidi"/>
          <w:color w:val="000000"/>
          <w:sz w:val="20"/>
          <w:szCs w:val="20"/>
        </w:rPr>
        <w:t xml:space="preserve"> and the documentation shall remain exclusively </w:t>
      </w:r>
      <w:proofErr w:type="spellStart"/>
      <w:r w:rsidRPr="008D3802">
        <w:rPr>
          <w:rFonts w:asciiTheme="majorBidi" w:hAnsiTheme="majorBidi" w:cstheme="majorBidi"/>
          <w:color w:val="000000"/>
          <w:sz w:val="20"/>
          <w:szCs w:val="20"/>
        </w:rPr>
        <w:t>ThetaRay’s</w:t>
      </w:r>
      <w:proofErr w:type="spellEnd"/>
      <w:r w:rsidRPr="008D3802">
        <w:rPr>
          <w:rFonts w:asciiTheme="majorBidi" w:hAnsiTheme="majorBidi" w:cstheme="majorBidi"/>
          <w:color w:val="000000"/>
          <w:sz w:val="20"/>
          <w:szCs w:val="20"/>
        </w:rPr>
        <w:t xml:space="preserve"> property. All Intellectual Property Rights evidenced by or embodied in or related to the </w:t>
      </w:r>
      <w:r w:rsidRPr="008D3802">
        <w:rPr>
          <w:rFonts w:asciiTheme="majorBidi" w:hAnsiTheme="majorBidi" w:cstheme="majorBidi"/>
          <w:sz w:val="20"/>
          <w:szCs w:val="20"/>
        </w:rPr>
        <w:t>Platform</w:t>
      </w:r>
      <w:r w:rsidRPr="008D3802">
        <w:rPr>
          <w:rFonts w:asciiTheme="majorBidi" w:hAnsiTheme="majorBidi" w:cstheme="majorBidi"/>
          <w:color w:val="000000"/>
          <w:sz w:val="20"/>
          <w:szCs w:val="20"/>
        </w:rPr>
        <w:t>, and to any customizations, enhancements or derivatives thereof, or connected to or arising</w:t>
      </w:r>
      <w:r w:rsidRPr="008D3802">
        <w:rPr>
          <w:rFonts w:asciiTheme="majorBidi" w:hAnsiTheme="majorBidi" w:cstheme="majorBidi"/>
          <w:sz w:val="20"/>
          <w:szCs w:val="20"/>
        </w:rPr>
        <w:t xml:space="preserve"> </w:t>
      </w:r>
      <w:r w:rsidRPr="008D3802">
        <w:rPr>
          <w:rFonts w:asciiTheme="majorBidi" w:hAnsiTheme="majorBidi" w:cstheme="majorBidi"/>
          <w:color w:val="000000"/>
          <w:sz w:val="20"/>
          <w:szCs w:val="20"/>
        </w:rPr>
        <w:t xml:space="preserve">out of the </w:t>
      </w:r>
      <w:r w:rsidRPr="008D3802">
        <w:rPr>
          <w:rFonts w:asciiTheme="majorBidi" w:hAnsiTheme="majorBidi" w:cstheme="majorBidi"/>
          <w:sz w:val="20"/>
          <w:szCs w:val="20"/>
        </w:rPr>
        <w:t>Platform</w:t>
      </w:r>
      <w:r w:rsidRPr="008D3802">
        <w:rPr>
          <w:rFonts w:asciiTheme="majorBidi" w:hAnsiTheme="majorBidi" w:cstheme="majorBidi"/>
          <w:color w:val="000000"/>
          <w:sz w:val="20"/>
          <w:szCs w:val="20"/>
        </w:rPr>
        <w:t xml:space="preserve">, are and </w:t>
      </w:r>
      <w:proofErr w:type="gramStart"/>
      <w:r w:rsidRPr="008D3802">
        <w:rPr>
          <w:rFonts w:asciiTheme="majorBidi" w:hAnsiTheme="majorBidi" w:cstheme="majorBidi"/>
          <w:color w:val="000000"/>
          <w:sz w:val="20"/>
          <w:szCs w:val="20"/>
        </w:rPr>
        <w:t>shall be owned</w:t>
      </w:r>
      <w:proofErr w:type="gramEnd"/>
      <w:r w:rsidRPr="008D3802">
        <w:rPr>
          <w:rFonts w:asciiTheme="majorBidi" w:hAnsiTheme="majorBidi" w:cstheme="majorBidi"/>
          <w:color w:val="000000"/>
          <w:sz w:val="20"/>
          <w:szCs w:val="20"/>
        </w:rPr>
        <w:t xml:space="preserve"> solely by ThetaRay. ThetaRay reserves all rights not expressly granted hereunder, and nothing in </w:t>
      </w:r>
      <w:r w:rsidRPr="008D3802">
        <w:rPr>
          <w:rFonts w:asciiTheme="majorBidi" w:hAnsiTheme="majorBidi" w:cstheme="majorBidi"/>
          <w:sz w:val="20"/>
          <w:szCs w:val="20"/>
        </w:rPr>
        <w:t>these Terms</w:t>
      </w:r>
      <w:r w:rsidRPr="008D3802">
        <w:rPr>
          <w:rFonts w:asciiTheme="majorBidi" w:hAnsiTheme="majorBidi" w:cstheme="majorBidi"/>
          <w:color w:val="000000"/>
          <w:sz w:val="20"/>
          <w:szCs w:val="20"/>
        </w:rPr>
        <w:t xml:space="preserve"> constitutes a waiver of </w:t>
      </w:r>
      <w:proofErr w:type="spellStart"/>
      <w:r w:rsidRPr="008D3802">
        <w:rPr>
          <w:rFonts w:asciiTheme="majorBidi" w:hAnsiTheme="majorBidi" w:cstheme="majorBidi"/>
          <w:color w:val="000000"/>
          <w:sz w:val="20"/>
          <w:szCs w:val="20"/>
        </w:rPr>
        <w:t>ThetaRay’s</w:t>
      </w:r>
      <w:proofErr w:type="spellEnd"/>
      <w:r w:rsidRPr="008D3802">
        <w:rPr>
          <w:rFonts w:asciiTheme="majorBidi" w:hAnsiTheme="majorBidi" w:cstheme="majorBidi"/>
          <w:color w:val="000000"/>
          <w:sz w:val="20"/>
          <w:szCs w:val="20"/>
        </w:rPr>
        <w:t xml:space="preserve"> Intellectual</w:t>
      </w:r>
      <w:r w:rsidRPr="008D3802">
        <w:rPr>
          <w:rFonts w:asciiTheme="majorBidi" w:hAnsiTheme="majorBidi" w:cstheme="majorBidi"/>
          <w:sz w:val="20"/>
          <w:szCs w:val="20"/>
        </w:rPr>
        <w:t xml:space="preserve"> </w:t>
      </w:r>
      <w:r w:rsidRPr="008D3802">
        <w:rPr>
          <w:rFonts w:asciiTheme="majorBidi" w:hAnsiTheme="majorBidi" w:cstheme="majorBidi"/>
          <w:color w:val="000000"/>
          <w:sz w:val="20"/>
          <w:szCs w:val="20"/>
        </w:rPr>
        <w:t>Property Rights under any law.</w:t>
      </w:r>
      <w:bookmarkEnd w:id="20"/>
    </w:p>
    <w:p w14:paraId="2027DA0C"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color w:val="000000"/>
          <w:sz w:val="20"/>
          <w:szCs w:val="20"/>
        </w:rPr>
      </w:pPr>
      <w:bookmarkStart w:id="21" w:name="_DV_M25"/>
      <w:bookmarkStart w:id="22" w:name="_Toc62364855"/>
      <w:bookmarkStart w:id="23" w:name="_Ref487461340"/>
      <w:bookmarkEnd w:id="21"/>
      <w:r w:rsidRPr="008D3802">
        <w:rPr>
          <w:rFonts w:asciiTheme="majorBidi" w:hAnsiTheme="majorBidi" w:cstheme="majorBidi"/>
          <w:b/>
          <w:bCs/>
          <w:color w:val="000000"/>
          <w:sz w:val="20"/>
          <w:szCs w:val="20"/>
          <w:u w:val="single"/>
        </w:rPr>
        <w:t>Restrictions on Use</w:t>
      </w:r>
      <w:bookmarkEnd w:id="22"/>
      <w:r w:rsidRPr="008D3802">
        <w:rPr>
          <w:rFonts w:asciiTheme="majorBidi" w:hAnsiTheme="majorBidi" w:cstheme="majorBidi"/>
          <w:color w:val="000000"/>
          <w:sz w:val="20"/>
          <w:szCs w:val="20"/>
        </w:rPr>
        <w:t xml:space="preserve">. Except for any use explicitly permitted under </w:t>
      </w:r>
      <w:r w:rsidRPr="008D3802">
        <w:rPr>
          <w:rFonts w:asciiTheme="majorBidi" w:hAnsiTheme="majorBidi" w:cstheme="majorBidi"/>
          <w:sz w:val="20"/>
          <w:szCs w:val="20"/>
        </w:rPr>
        <w:t>these Terms</w:t>
      </w:r>
      <w:r w:rsidRPr="008D3802">
        <w:rPr>
          <w:rFonts w:asciiTheme="majorBidi" w:hAnsiTheme="majorBidi" w:cstheme="majorBidi"/>
          <w:color w:val="000000"/>
          <w:sz w:val="20"/>
          <w:szCs w:val="20"/>
        </w:rPr>
        <w:t xml:space="preserve">, Customer shall have no other rights, express or implied, in the Platform, and shall not: (i) attempt to infiltrate or hack the Platform, or any part thereof; (ii) represent that it possess any proprietary interest in the Platform; (iii) directly or indirectly, take any action to contest </w:t>
      </w:r>
      <w:proofErr w:type="spellStart"/>
      <w:r w:rsidRPr="008D3802">
        <w:rPr>
          <w:rFonts w:asciiTheme="majorBidi" w:hAnsiTheme="majorBidi" w:cstheme="majorBidi"/>
          <w:sz w:val="20"/>
          <w:szCs w:val="20"/>
        </w:rPr>
        <w:t>ThetaRay</w:t>
      </w:r>
      <w:r w:rsidRPr="008D3802">
        <w:rPr>
          <w:rFonts w:asciiTheme="majorBidi" w:hAnsiTheme="majorBidi" w:cstheme="majorBidi"/>
          <w:color w:val="000000"/>
          <w:sz w:val="20"/>
          <w:szCs w:val="20"/>
        </w:rPr>
        <w:t>'s</w:t>
      </w:r>
      <w:proofErr w:type="spellEnd"/>
      <w:r w:rsidRPr="008D3802">
        <w:rPr>
          <w:rFonts w:asciiTheme="majorBidi" w:hAnsiTheme="majorBidi" w:cstheme="majorBidi"/>
          <w:color w:val="000000"/>
          <w:sz w:val="20"/>
          <w:szCs w:val="20"/>
        </w:rPr>
        <w:t xml:space="preserve"> Intellectual Property Rights or infringe them in any way; (iv) except as specifically permitted hereunder, use the name, trademarks, trade-names, and logos of </w:t>
      </w:r>
      <w:r w:rsidRPr="008D3802">
        <w:rPr>
          <w:rFonts w:asciiTheme="majorBidi" w:hAnsiTheme="majorBidi" w:cstheme="majorBidi"/>
          <w:sz w:val="20"/>
          <w:szCs w:val="20"/>
        </w:rPr>
        <w:t>ThetaRay</w:t>
      </w:r>
      <w:r w:rsidRPr="008D3802">
        <w:rPr>
          <w:rFonts w:asciiTheme="majorBidi" w:hAnsiTheme="majorBidi" w:cstheme="majorBidi"/>
          <w:color w:val="000000"/>
          <w:sz w:val="20"/>
          <w:szCs w:val="20"/>
        </w:rPr>
        <w:t>; (vi) use the</w:t>
      </w:r>
      <w:r w:rsidRPr="008D3802">
        <w:rPr>
          <w:rFonts w:asciiTheme="majorBidi" w:hAnsiTheme="majorBidi" w:cstheme="majorBidi"/>
          <w:sz w:val="20"/>
          <w:szCs w:val="20"/>
        </w:rPr>
        <w:t xml:space="preserve"> </w:t>
      </w:r>
      <w:r w:rsidRPr="008D3802">
        <w:rPr>
          <w:rFonts w:asciiTheme="majorBidi" w:hAnsiTheme="majorBidi" w:cstheme="majorBidi"/>
          <w:color w:val="000000"/>
          <w:sz w:val="20"/>
          <w:szCs w:val="20"/>
        </w:rPr>
        <w:t xml:space="preserve">Platform to provide third parties with any services whether or not in return for remuneration of any kind. </w:t>
      </w:r>
      <w:bookmarkEnd w:id="23"/>
    </w:p>
    <w:p w14:paraId="33E4BB94"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color w:val="000000"/>
          <w:sz w:val="20"/>
          <w:szCs w:val="20"/>
        </w:rPr>
      </w:pPr>
      <w:bookmarkStart w:id="24" w:name="_DV_M26"/>
      <w:bookmarkStart w:id="25" w:name="_Toc62364859"/>
      <w:bookmarkEnd w:id="24"/>
      <w:r w:rsidRPr="008D3802">
        <w:rPr>
          <w:rFonts w:asciiTheme="majorBidi" w:hAnsiTheme="majorBidi" w:cstheme="majorBidi"/>
          <w:b/>
          <w:bCs/>
          <w:color w:val="000000"/>
          <w:sz w:val="20"/>
          <w:szCs w:val="20"/>
          <w:u w:val="single"/>
        </w:rPr>
        <w:t>Customer’s Obligations</w:t>
      </w:r>
    </w:p>
    <w:p w14:paraId="68FCDF99"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color w:val="000000"/>
          <w:sz w:val="20"/>
          <w:szCs w:val="20"/>
        </w:rPr>
      </w:pPr>
      <w:r w:rsidRPr="008D3802">
        <w:rPr>
          <w:rFonts w:asciiTheme="majorBidi" w:hAnsiTheme="majorBidi" w:cstheme="majorBidi"/>
          <w:b/>
          <w:bCs/>
          <w:color w:val="000000"/>
          <w:sz w:val="20"/>
          <w:szCs w:val="20"/>
          <w:u w:val="single"/>
        </w:rPr>
        <w:t>Security and Compliance with Applicable Laws</w:t>
      </w:r>
      <w:r w:rsidRPr="008D3802">
        <w:rPr>
          <w:rFonts w:asciiTheme="majorBidi" w:hAnsiTheme="majorBidi" w:cstheme="majorBidi"/>
          <w:color w:val="000000"/>
          <w:sz w:val="20"/>
          <w:szCs w:val="20"/>
        </w:rPr>
        <w:t>.</w:t>
      </w:r>
      <w:r w:rsidRPr="008D3802">
        <w:rPr>
          <w:rFonts w:asciiTheme="majorBidi" w:hAnsiTheme="majorBidi" w:cstheme="majorBidi"/>
          <w:sz w:val="20"/>
          <w:szCs w:val="20"/>
          <w:lang w:eastAsia="he-IL"/>
        </w:rPr>
        <w:t xml:space="preserve"> </w:t>
      </w:r>
      <w:r w:rsidRPr="008D3802">
        <w:rPr>
          <w:rFonts w:asciiTheme="majorBidi" w:hAnsiTheme="majorBidi" w:cstheme="majorBidi"/>
          <w:color w:val="000000"/>
          <w:sz w:val="20"/>
          <w:szCs w:val="20"/>
        </w:rPr>
        <w:t xml:space="preserve">Customer will use reasonable security precautions in the course of using the Platform. Customer represents and warrants that its use of the Platform will </w:t>
      </w:r>
      <w:proofErr w:type="gramStart"/>
      <w:r w:rsidRPr="008D3802">
        <w:rPr>
          <w:rFonts w:asciiTheme="majorBidi" w:hAnsiTheme="majorBidi" w:cstheme="majorBidi"/>
          <w:color w:val="000000"/>
          <w:sz w:val="20"/>
          <w:szCs w:val="20"/>
        </w:rPr>
        <w:t>be in compliance</w:t>
      </w:r>
      <w:proofErr w:type="gramEnd"/>
      <w:r w:rsidRPr="008D3802">
        <w:rPr>
          <w:rFonts w:asciiTheme="majorBidi" w:hAnsiTheme="majorBidi" w:cstheme="majorBidi"/>
          <w:color w:val="000000"/>
          <w:sz w:val="20"/>
          <w:szCs w:val="20"/>
        </w:rPr>
        <w:t xml:space="preserve"> with any and all applicable laws, rules, regulations, </w:t>
      </w:r>
      <w:r w:rsidRPr="008D3802">
        <w:rPr>
          <w:rFonts w:asciiTheme="majorBidi" w:hAnsiTheme="majorBidi" w:cstheme="majorBidi"/>
          <w:color w:val="000000"/>
          <w:sz w:val="20"/>
          <w:szCs w:val="20"/>
        </w:rPr>
        <w:lastRenderedPageBreak/>
        <w:t>statutes, codes, ordinances, orders, or guidelines of any governmental entity.</w:t>
      </w:r>
    </w:p>
    <w:p w14:paraId="481AF1AF"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color w:val="000000"/>
          <w:sz w:val="20"/>
          <w:szCs w:val="20"/>
        </w:rPr>
      </w:pPr>
      <w:r w:rsidRPr="008D3802">
        <w:rPr>
          <w:rFonts w:asciiTheme="majorBidi" w:hAnsiTheme="majorBidi" w:cstheme="majorBidi"/>
          <w:b/>
          <w:bCs/>
          <w:color w:val="000000"/>
          <w:sz w:val="20"/>
          <w:szCs w:val="20"/>
          <w:u w:val="single"/>
        </w:rPr>
        <w:t>Viruses and Malicious Code</w:t>
      </w:r>
      <w:r w:rsidRPr="008D3802">
        <w:rPr>
          <w:rFonts w:asciiTheme="majorBidi" w:hAnsiTheme="majorBidi" w:cstheme="majorBidi"/>
          <w:color w:val="000000"/>
          <w:sz w:val="20"/>
          <w:szCs w:val="20"/>
          <w:u w:val="single"/>
        </w:rPr>
        <w:t>.</w:t>
      </w:r>
      <w:r w:rsidRPr="008D3802">
        <w:rPr>
          <w:rFonts w:asciiTheme="majorBidi" w:hAnsiTheme="majorBidi" w:cstheme="majorBidi"/>
          <w:color w:val="000000"/>
          <w:sz w:val="20"/>
          <w:szCs w:val="20"/>
        </w:rPr>
        <w:t xml:space="preserve"> Customer will neither insert nor permit the insertion or introduction of any Malicious Code (defined below) into the Platform. Customer will take all commercially reasonable actions and precautions to prevent the introduction and proliferation of Malicious Code into the Platform. </w:t>
      </w:r>
      <w:r w:rsidRPr="008D3802">
        <w:rPr>
          <w:rFonts w:asciiTheme="majorBidi" w:hAnsiTheme="majorBidi" w:cstheme="majorBidi"/>
          <w:sz w:val="20"/>
          <w:szCs w:val="20"/>
        </w:rPr>
        <w:t>ThetaRay</w:t>
      </w:r>
      <w:r w:rsidRPr="008D3802">
        <w:rPr>
          <w:rFonts w:asciiTheme="majorBidi" w:hAnsiTheme="majorBidi" w:cstheme="majorBidi"/>
          <w:color w:val="000000"/>
          <w:sz w:val="20"/>
          <w:szCs w:val="20"/>
        </w:rPr>
        <w:t xml:space="preserve"> may immediately suspend Customer's access to the Platform if </w:t>
      </w:r>
      <w:r w:rsidRPr="008D3802">
        <w:rPr>
          <w:rFonts w:asciiTheme="majorBidi" w:hAnsiTheme="majorBidi" w:cstheme="majorBidi"/>
          <w:sz w:val="20"/>
          <w:szCs w:val="20"/>
        </w:rPr>
        <w:t>ThetaRay</w:t>
      </w:r>
      <w:r w:rsidRPr="008D3802">
        <w:rPr>
          <w:rFonts w:asciiTheme="majorBidi" w:hAnsiTheme="majorBidi" w:cstheme="majorBidi"/>
          <w:color w:val="000000"/>
          <w:sz w:val="20"/>
          <w:szCs w:val="20"/>
        </w:rPr>
        <w:t xml:space="preserve"> detects Malicious Code or reasonably suspects that Malicious Code was introduced or permitted by Customer or Customer's account. "</w:t>
      </w:r>
      <w:r w:rsidRPr="008D3802">
        <w:rPr>
          <w:rFonts w:asciiTheme="majorBidi" w:hAnsiTheme="majorBidi" w:cstheme="majorBidi"/>
          <w:b/>
          <w:bCs/>
          <w:color w:val="000000"/>
          <w:sz w:val="20"/>
          <w:szCs w:val="20"/>
        </w:rPr>
        <w:t>Malicious Code</w:t>
      </w:r>
      <w:r w:rsidRPr="008D3802">
        <w:rPr>
          <w:rFonts w:asciiTheme="majorBidi" w:hAnsiTheme="majorBidi" w:cstheme="majorBidi"/>
          <w:color w:val="000000"/>
          <w:sz w:val="20"/>
          <w:szCs w:val="20"/>
        </w:rPr>
        <w:t>” means (i) any code, program, or sub-program which causes damage or maliciously interferes with the operation of a computer Platform containing the code, program or sub-program, or halts, disables, or interferes with the operation of the Platform (ii) any device, method, or token that permits any person to circumvent without authorization the normal security of the Platform.</w:t>
      </w:r>
    </w:p>
    <w:p w14:paraId="4CB69F24"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color w:val="000000"/>
          <w:sz w:val="20"/>
          <w:szCs w:val="20"/>
        </w:rPr>
      </w:pPr>
      <w:r w:rsidRPr="008D3802">
        <w:rPr>
          <w:rFonts w:asciiTheme="majorBidi" w:hAnsiTheme="majorBidi" w:cstheme="majorBidi"/>
          <w:b/>
          <w:bCs/>
          <w:color w:val="000000"/>
          <w:sz w:val="20"/>
          <w:szCs w:val="20"/>
          <w:u w:val="single"/>
        </w:rPr>
        <w:t xml:space="preserve">Support and Professional Services. </w:t>
      </w:r>
      <w:bookmarkStart w:id="26" w:name="_DV_M27"/>
      <w:bookmarkEnd w:id="25"/>
      <w:bookmarkEnd w:id="26"/>
      <w:r w:rsidRPr="008D3802">
        <w:rPr>
          <w:rFonts w:asciiTheme="majorBidi" w:hAnsiTheme="majorBidi" w:cstheme="majorBidi"/>
          <w:color w:val="000000"/>
          <w:sz w:val="20"/>
          <w:szCs w:val="20"/>
        </w:rPr>
        <w:t xml:space="preserve"> </w:t>
      </w:r>
    </w:p>
    <w:p w14:paraId="1503F662" w14:textId="77777777" w:rsidR="00D62D47" w:rsidRPr="008D3802" w:rsidRDefault="00D62D47" w:rsidP="008D3802">
      <w:pPr>
        <w:pStyle w:val="BodyText"/>
        <w:widowControl/>
        <w:numPr>
          <w:ilvl w:val="1"/>
          <w:numId w:val="15"/>
        </w:numPr>
        <w:autoSpaceDE/>
        <w:autoSpaceDN/>
        <w:spacing w:before="60" w:after="120" w:line="240" w:lineRule="atLeast"/>
        <w:jc w:val="both"/>
        <w:rPr>
          <w:rFonts w:asciiTheme="majorBidi" w:hAnsiTheme="majorBidi" w:cstheme="majorBidi"/>
          <w:color w:val="000000"/>
          <w:sz w:val="20"/>
          <w:szCs w:val="20"/>
        </w:rPr>
      </w:pPr>
      <w:r w:rsidRPr="008D3802">
        <w:rPr>
          <w:rFonts w:asciiTheme="majorBidi" w:hAnsiTheme="majorBidi" w:cstheme="majorBidi"/>
          <w:b/>
          <w:bCs/>
          <w:color w:val="000000"/>
          <w:sz w:val="20"/>
          <w:szCs w:val="20"/>
          <w:u w:val="single"/>
        </w:rPr>
        <w:t>Support Services</w:t>
      </w:r>
      <w:r w:rsidRPr="008D3802">
        <w:rPr>
          <w:rFonts w:asciiTheme="majorBidi" w:hAnsiTheme="majorBidi" w:cstheme="majorBidi"/>
          <w:color w:val="000000"/>
          <w:sz w:val="20"/>
          <w:szCs w:val="20"/>
        </w:rPr>
        <w:t xml:space="preserve">. During the applicable subscription period, </w:t>
      </w:r>
      <w:r w:rsidRPr="008D3802">
        <w:rPr>
          <w:rFonts w:asciiTheme="majorBidi" w:hAnsiTheme="majorBidi" w:cstheme="majorBidi"/>
          <w:sz w:val="20"/>
          <w:szCs w:val="20"/>
        </w:rPr>
        <w:t>ThetaRay</w:t>
      </w:r>
      <w:r w:rsidRPr="008D3802">
        <w:rPr>
          <w:rFonts w:asciiTheme="majorBidi" w:hAnsiTheme="majorBidi" w:cstheme="majorBidi"/>
          <w:color w:val="000000"/>
          <w:sz w:val="20"/>
          <w:szCs w:val="20"/>
        </w:rPr>
        <w:t xml:space="preserve"> shall provide Customer with access to </w:t>
      </w:r>
      <w:proofErr w:type="spellStart"/>
      <w:r w:rsidRPr="008D3802">
        <w:rPr>
          <w:rFonts w:asciiTheme="majorBidi" w:hAnsiTheme="majorBidi" w:cstheme="majorBidi"/>
          <w:sz w:val="20"/>
          <w:szCs w:val="20"/>
        </w:rPr>
        <w:t>ThetaRay</w:t>
      </w:r>
      <w:r w:rsidRPr="008D3802">
        <w:rPr>
          <w:rFonts w:asciiTheme="majorBidi" w:hAnsiTheme="majorBidi" w:cstheme="majorBidi"/>
          <w:color w:val="000000"/>
          <w:sz w:val="20"/>
          <w:szCs w:val="20"/>
        </w:rPr>
        <w:t>’s</w:t>
      </w:r>
      <w:proofErr w:type="spellEnd"/>
      <w:r w:rsidRPr="008D3802">
        <w:rPr>
          <w:rFonts w:asciiTheme="majorBidi" w:hAnsiTheme="majorBidi" w:cstheme="majorBidi"/>
          <w:color w:val="000000"/>
          <w:sz w:val="20"/>
          <w:szCs w:val="20"/>
        </w:rPr>
        <w:t xml:space="preserve"> personnel for problem reporting with respect to the </w:t>
      </w:r>
      <w:r w:rsidRPr="008D3802">
        <w:rPr>
          <w:rFonts w:asciiTheme="majorBidi" w:hAnsiTheme="majorBidi" w:cstheme="majorBidi"/>
          <w:sz w:val="20"/>
          <w:szCs w:val="20"/>
        </w:rPr>
        <w:t>ThetaRay</w:t>
      </w:r>
      <w:r w:rsidRPr="008D3802">
        <w:rPr>
          <w:rFonts w:asciiTheme="majorBidi" w:hAnsiTheme="majorBidi" w:cstheme="majorBidi"/>
          <w:color w:val="000000"/>
          <w:sz w:val="20"/>
          <w:szCs w:val="20"/>
        </w:rPr>
        <w:t xml:space="preserve"> Services as further detailed in</w:t>
      </w:r>
      <w:r w:rsidR="008D3802" w:rsidRPr="008D3802">
        <w:rPr>
          <w:rFonts w:asciiTheme="majorBidi" w:hAnsiTheme="majorBidi" w:cstheme="majorBidi"/>
          <w:color w:val="000000"/>
          <w:sz w:val="20"/>
          <w:szCs w:val="20"/>
        </w:rPr>
        <w:t xml:space="preserve"> </w:t>
      </w:r>
      <w:r w:rsidR="008D3802" w:rsidRPr="008D3802">
        <w:rPr>
          <w:rFonts w:asciiTheme="majorBidi" w:hAnsiTheme="majorBidi" w:cstheme="majorBidi"/>
          <w:color w:val="000000"/>
          <w:sz w:val="20"/>
          <w:szCs w:val="20"/>
          <w:highlight w:val="yellow"/>
        </w:rPr>
        <w:t xml:space="preserve">[add </w:t>
      </w:r>
      <w:proofErr w:type="spellStart"/>
      <w:r w:rsidR="008D3802" w:rsidRPr="008D3802">
        <w:rPr>
          <w:rFonts w:asciiTheme="majorBidi" w:hAnsiTheme="majorBidi" w:cstheme="majorBidi"/>
          <w:color w:val="000000"/>
          <w:sz w:val="20"/>
          <w:szCs w:val="20"/>
          <w:highlight w:val="yellow"/>
        </w:rPr>
        <w:t>url</w:t>
      </w:r>
      <w:proofErr w:type="spellEnd"/>
      <w:r w:rsidR="008D3802" w:rsidRPr="008D3802">
        <w:rPr>
          <w:rFonts w:asciiTheme="majorBidi" w:hAnsiTheme="majorBidi" w:cstheme="majorBidi"/>
          <w:color w:val="000000"/>
          <w:sz w:val="20"/>
          <w:szCs w:val="20"/>
          <w:highlight w:val="yellow"/>
        </w:rPr>
        <w:t>]</w:t>
      </w:r>
      <w:r w:rsidR="008D3802" w:rsidRPr="008D3802">
        <w:rPr>
          <w:rFonts w:asciiTheme="majorBidi" w:hAnsiTheme="majorBidi" w:cstheme="majorBidi"/>
          <w:color w:val="000000"/>
          <w:sz w:val="20"/>
          <w:szCs w:val="20"/>
        </w:rPr>
        <w:t xml:space="preserve">. </w:t>
      </w:r>
    </w:p>
    <w:p w14:paraId="540FB9F5" w14:textId="77777777" w:rsidR="00D62D47" w:rsidRPr="008D3802" w:rsidRDefault="00D62D47" w:rsidP="008D3802">
      <w:pPr>
        <w:pStyle w:val="BodyText"/>
        <w:widowControl/>
        <w:numPr>
          <w:ilvl w:val="1"/>
          <w:numId w:val="15"/>
        </w:numPr>
        <w:autoSpaceDE/>
        <w:autoSpaceDN/>
        <w:spacing w:before="60" w:after="120" w:line="240" w:lineRule="atLeast"/>
        <w:jc w:val="both"/>
        <w:rPr>
          <w:rFonts w:asciiTheme="majorBidi" w:hAnsiTheme="majorBidi" w:cstheme="majorBidi"/>
          <w:iCs/>
          <w:color w:val="000000"/>
          <w:sz w:val="20"/>
          <w:szCs w:val="20"/>
        </w:rPr>
      </w:pPr>
      <w:bookmarkStart w:id="27" w:name="_DV_M28"/>
      <w:bookmarkStart w:id="28" w:name="_DV_M29"/>
      <w:bookmarkStart w:id="29" w:name="_DV_M30"/>
      <w:bookmarkStart w:id="30" w:name="_Toc62364864"/>
      <w:bookmarkEnd w:id="27"/>
      <w:bookmarkEnd w:id="28"/>
      <w:bookmarkEnd w:id="29"/>
      <w:r w:rsidRPr="008D3802">
        <w:rPr>
          <w:rFonts w:asciiTheme="majorBidi" w:hAnsiTheme="majorBidi" w:cstheme="majorBidi"/>
          <w:b/>
          <w:bCs/>
          <w:iCs/>
          <w:color w:val="000000"/>
          <w:sz w:val="20"/>
          <w:szCs w:val="20"/>
          <w:u w:val="single"/>
        </w:rPr>
        <w:t>Professional Services</w:t>
      </w:r>
      <w:r w:rsidRPr="008D3802">
        <w:rPr>
          <w:rFonts w:asciiTheme="majorBidi" w:hAnsiTheme="majorBidi" w:cstheme="majorBidi"/>
          <w:iCs/>
          <w:color w:val="000000"/>
          <w:sz w:val="20"/>
          <w:szCs w:val="20"/>
        </w:rPr>
        <w:t xml:space="preserve">. ThetaRay shall provide Customer with professional services </w:t>
      </w:r>
      <w:r w:rsidR="008D3802" w:rsidRPr="008D3802">
        <w:rPr>
          <w:rFonts w:asciiTheme="majorBidi" w:hAnsiTheme="majorBidi" w:cstheme="majorBidi"/>
          <w:iCs/>
          <w:color w:val="000000"/>
          <w:sz w:val="20"/>
          <w:szCs w:val="20"/>
        </w:rPr>
        <w:t>to the extent agreed by mutual consent of the parties.</w:t>
      </w:r>
      <w:r w:rsidRPr="008D3802">
        <w:rPr>
          <w:rFonts w:asciiTheme="majorBidi" w:hAnsiTheme="majorBidi" w:cstheme="majorBidi"/>
          <w:iCs/>
          <w:color w:val="000000"/>
          <w:sz w:val="20"/>
          <w:szCs w:val="20"/>
        </w:rPr>
        <w:t xml:space="preserve">  </w:t>
      </w:r>
    </w:p>
    <w:p w14:paraId="7A5DDA38"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color w:val="000000"/>
          <w:sz w:val="20"/>
          <w:szCs w:val="20"/>
        </w:rPr>
      </w:pPr>
      <w:bookmarkStart w:id="31" w:name="_DV_M55"/>
      <w:bookmarkStart w:id="32" w:name="_DV_M56"/>
      <w:bookmarkEnd w:id="31"/>
      <w:bookmarkEnd w:id="32"/>
      <w:r w:rsidRPr="008D3802">
        <w:rPr>
          <w:rFonts w:asciiTheme="majorBidi" w:hAnsiTheme="majorBidi" w:cstheme="majorBidi"/>
          <w:b/>
          <w:bCs/>
          <w:color w:val="000000"/>
          <w:sz w:val="20"/>
          <w:szCs w:val="20"/>
          <w:u w:val="single"/>
        </w:rPr>
        <w:t>Fees and Payment</w:t>
      </w:r>
      <w:bookmarkEnd w:id="30"/>
      <w:r w:rsidRPr="008D3802">
        <w:rPr>
          <w:rFonts w:asciiTheme="majorBidi" w:hAnsiTheme="majorBidi" w:cstheme="majorBidi"/>
          <w:b/>
          <w:bCs/>
          <w:color w:val="000000"/>
          <w:sz w:val="20"/>
          <w:szCs w:val="20"/>
          <w:u w:val="single"/>
        </w:rPr>
        <w:t xml:space="preserve"> </w:t>
      </w:r>
    </w:p>
    <w:p w14:paraId="7D899DF6" w14:textId="77777777" w:rsidR="00D62D47" w:rsidRPr="008D3802" w:rsidRDefault="00D62D47" w:rsidP="008D3802">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b/>
          <w:bCs/>
          <w:sz w:val="20"/>
          <w:szCs w:val="20"/>
          <w:u w:val="single"/>
        </w:rPr>
      </w:pPr>
      <w:bookmarkStart w:id="33" w:name="_DV_M31"/>
      <w:bookmarkStart w:id="34" w:name="_DV_M32"/>
      <w:bookmarkStart w:id="35" w:name="_Ref73895254"/>
      <w:bookmarkStart w:id="36" w:name="_Toc62364866"/>
      <w:bookmarkEnd w:id="33"/>
      <w:bookmarkEnd w:id="34"/>
      <w:r w:rsidRPr="008D3802">
        <w:rPr>
          <w:rFonts w:asciiTheme="majorBidi" w:hAnsiTheme="majorBidi" w:cstheme="majorBidi"/>
          <w:b/>
          <w:bCs/>
          <w:sz w:val="20"/>
          <w:szCs w:val="20"/>
          <w:u w:val="single"/>
        </w:rPr>
        <w:t>Service Fees</w:t>
      </w:r>
      <w:r w:rsidRPr="008D3802">
        <w:rPr>
          <w:rFonts w:asciiTheme="majorBidi" w:hAnsiTheme="majorBidi" w:cstheme="majorBidi"/>
          <w:sz w:val="20"/>
          <w:szCs w:val="20"/>
        </w:rPr>
        <w:t xml:space="preserve">. Customer shall pay the Fee as set forth in </w:t>
      </w:r>
      <w:r w:rsidR="008D3802" w:rsidRPr="008D3802">
        <w:rPr>
          <w:rFonts w:asciiTheme="majorBidi" w:hAnsiTheme="majorBidi" w:cstheme="majorBidi"/>
          <w:sz w:val="20"/>
          <w:szCs w:val="20"/>
        </w:rPr>
        <w:t>the Order Form.</w:t>
      </w:r>
      <w:r w:rsidRPr="008D3802">
        <w:rPr>
          <w:rFonts w:asciiTheme="majorBidi" w:hAnsiTheme="majorBidi" w:cstheme="majorBidi"/>
          <w:b/>
          <w:bCs/>
          <w:sz w:val="20"/>
          <w:szCs w:val="20"/>
          <w:u w:val="single"/>
        </w:rPr>
        <w:t xml:space="preserve"> </w:t>
      </w:r>
      <w:bookmarkEnd w:id="35"/>
    </w:p>
    <w:bookmarkEnd w:id="36"/>
    <w:p w14:paraId="237DDDE1" w14:textId="77777777" w:rsidR="00D62D47" w:rsidRPr="008D3802" w:rsidRDefault="00D62D47" w:rsidP="008D3802">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b/>
          <w:bCs/>
          <w:sz w:val="20"/>
          <w:szCs w:val="20"/>
          <w:u w:val="single"/>
        </w:rPr>
      </w:pPr>
      <w:r w:rsidRPr="008D3802">
        <w:rPr>
          <w:rFonts w:asciiTheme="majorBidi" w:hAnsiTheme="majorBidi" w:cstheme="majorBidi"/>
          <w:b/>
          <w:bCs/>
          <w:sz w:val="20"/>
          <w:szCs w:val="20"/>
          <w:u w:val="single"/>
        </w:rPr>
        <w:t>Payment Terms</w:t>
      </w:r>
      <w:r w:rsidRPr="008D3802">
        <w:rPr>
          <w:rFonts w:asciiTheme="majorBidi" w:hAnsiTheme="majorBidi" w:cstheme="majorBidi"/>
          <w:sz w:val="20"/>
          <w:szCs w:val="20"/>
        </w:rPr>
        <w:t xml:space="preserve">. All payments shall be due and payable under the terms set forth in </w:t>
      </w:r>
      <w:r w:rsidR="008D3802" w:rsidRPr="008D3802">
        <w:rPr>
          <w:rFonts w:asciiTheme="majorBidi" w:hAnsiTheme="majorBidi" w:cstheme="majorBidi"/>
          <w:sz w:val="20"/>
          <w:szCs w:val="20"/>
        </w:rPr>
        <w:t xml:space="preserve">the Order Form. </w:t>
      </w:r>
      <w:r w:rsidRPr="008D3802">
        <w:rPr>
          <w:rFonts w:asciiTheme="majorBidi" w:hAnsiTheme="majorBidi" w:cstheme="majorBidi"/>
          <w:sz w:val="20"/>
          <w:szCs w:val="20"/>
        </w:rPr>
        <w:t xml:space="preserve">All payments shall be made in </w:t>
      </w:r>
      <w:r w:rsidRPr="007C024A">
        <w:rPr>
          <w:rFonts w:asciiTheme="majorBidi" w:hAnsiTheme="majorBidi" w:cstheme="majorBidi"/>
          <w:sz w:val="20"/>
          <w:szCs w:val="20"/>
        </w:rPr>
        <w:t>USD.</w:t>
      </w:r>
      <w:r w:rsidRPr="008D3802">
        <w:rPr>
          <w:rFonts w:asciiTheme="majorBidi" w:hAnsiTheme="majorBidi" w:cstheme="majorBidi"/>
          <w:sz w:val="20"/>
          <w:szCs w:val="20"/>
        </w:rPr>
        <w:t xml:space="preserve"> Payments shall be made </w:t>
      </w:r>
      <w:bookmarkStart w:id="37" w:name="OLE_LINK3"/>
      <w:bookmarkStart w:id="38" w:name="OLE_LINK4"/>
      <w:r w:rsidRPr="008D3802">
        <w:rPr>
          <w:rFonts w:asciiTheme="majorBidi" w:hAnsiTheme="majorBidi" w:cstheme="majorBidi"/>
          <w:sz w:val="20"/>
          <w:szCs w:val="20"/>
        </w:rPr>
        <w:t>by wire transfer in accordance with the instructions of ThetaRay against a valid tax invoice within thirty (30) days from the invoice date.</w:t>
      </w:r>
      <w:bookmarkEnd w:id="37"/>
      <w:bookmarkEnd w:id="38"/>
      <w:r w:rsidRPr="008D3802">
        <w:rPr>
          <w:rFonts w:asciiTheme="majorBidi" w:hAnsiTheme="majorBidi" w:cstheme="majorBidi"/>
          <w:sz w:val="20"/>
          <w:szCs w:val="20"/>
        </w:rPr>
        <w:t xml:space="preserve"> All payments under these Terms are non-refundable.</w:t>
      </w:r>
      <w:r w:rsidRPr="008D3802">
        <w:rPr>
          <w:rFonts w:asciiTheme="majorBidi" w:hAnsiTheme="majorBidi" w:cstheme="majorBidi"/>
          <w:b/>
          <w:bCs/>
          <w:sz w:val="20"/>
          <w:szCs w:val="20"/>
          <w:u w:val="single"/>
        </w:rPr>
        <w:t xml:space="preserve"> </w:t>
      </w:r>
    </w:p>
    <w:p w14:paraId="2EB5CFCA" w14:textId="05146B2B"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sz w:val="20"/>
          <w:szCs w:val="20"/>
        </w:rPr>
      </w:pPr>
      <w:bookmarkStart w:id="39" w:name="_DV_M33"/>
      <w:bookmarkStart w:id="40" w:name="_DV_M37"/>
      <w:bookmarkEnd w:id="39"/>
      <w:bookmarkEnd w:id="40"/>
      <w:r w:rsidRPr="008D3802">
        <w:rPr>
          <w:rFonts w:asciiTheme="majorBidi" w:hAnsiTheme="majorBidi" w:cstheme="majorBidi"/>
          <w:b/>
          <w:bCs/>
          <w:sz w:val="20"/>
          <w:szCs w:val="20"/>
          <w:u w:val="single"/>
        </w:rPr>
        <w:t>Late Payment</w:t>
      </w:r>
      <w:r w:rsidRPr="008D3802">
        <w:rPr>
          <w:rFonts w:asciiTheme="majorBidi" w:hAnsiTheme="majorBidi" w:cstheme="majorBidi"/>
          <w:sz w:val="20"/>
          <w:szCs w:val="20"/>
        </w:rPr>
        <w:t>. Amounts that are not paid in accordance with the terms stated in these Terms will be subject to a late charge of 1.5% per month, until p</w:t>
      </w:r>
      <w:r w:rsidR="007C024A">
        <w:rPr>
          <w:rFonts w:asciiTheme="majorBidi" w:hAnsiTheme="majorBidi" w:cstheme="majorBidi"/>
          <w:sz w:val="20"/>
          <w:szCs w:val="20"/>
        </w:rPr>
        <w:t xml:space="preserve">aid in full, subject to a </w:t>
      </w:r>
      <w:proofErr w:type="gramStart"/>
      <w:r w:rsidR="007C024A">
        <w:rPr>
          <w:rFonts w:asciiTheme="majorBidi" w:hAnsiTheme="majorBidi" w:cstheme="majorBidi"/>
          <w:sz w:val="20"/>
          <w:szCs w:val="20"/>
        </w:rPr>
        <w:t xml:space="preserve">seven </w:t>
      </w:r>
      <w:r w:rsidRPr="008D3802">
        <w:rPr>
          <w:rFonts w:asciiTheme="majorBidi" w:hAnsiTheme="majorBidi" w:cstheme="majorBidi"/>
          <w:sz w:val="20"/>
          <w:szCs w:val="20"/>
        </w:rPr>
        <w:t>day</w:t>
      </w:r>
      <w:proofErr w:type="gramEnd"/>
      <w:r w:rsidRPr="008D3802">
        <w:rPr>
          <w:rFonts w:asciiTheme="majorBidi" w:hAnsiTheme="majorBidi" w:cstheme="majorBidi"/>
          <w:sz w:val="20"/>
          <w:szCs w:val="20"/>
        </w:rPr>
        <w:t xml:space="preserve"> grace period.</w:t>
      </w:r>
    </w:p>
    <w:p w14:paraId="0FF14410"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sz w:val="20"/>
          <w:szCs w:val="20"/>
        </w:rPr>
      </w:pPr>
      <w:bookmarkStart w:id="41" w:name="_DV_M38"/>
      <w:bookmarkStart w:id="42" w:name="_DV_M49"/>
      <w:bookmarkStart w:id="43" w:name="_Toc62364868"/>
      <w:bookmarkEnd w:id="41"/>
      <w:bookmarkEnd w:id="42"/>
      <w:r w:rsidRPr="008D3802">
        <w:rPr>
          <w:rFonts w:asciiTheme="majorBidi" w:hAnsiTheme="majorBidi" w:cstheme="majorBidi"/>
          <w:b/>
          <w:bCs/>
          <w:sz w:val="20"/>
          <w:szCs w:val="20"/>
          <w:u w:val="single"/>
        </w:rPr>
        <w:t>Suspension of Use of Platform</w:t>
      </w:r>
      <w:r w:rsidRPr="008D3802">
        <w:rPr>
          <w:rFonts w:asciiTheme="majorBidi" w:hAnsiTheme="majorBidi" w:cstheme="majorBidi"/>
          <w:sz w:val="20"/>
          <w:szCs w:val="20"/>
        </w:rPr>
        <w:t xml:space="preserve">. It is agreed upon the parties that if ThetaRay has not received any payment as set forth above in full </w:t>
      </w:r>
      <w:r w:rsidRPr="008D3802">
        <w:rPr>
          <w:rFonts w:asciiTheme="majorBidi" w:hAnsiTheme="majorBidi" w:cstheme="majorBidi"/>
          <w:sz w:val="20"/>
          <w:szCs w:val="20"/>
        </w:rPr>
        <w:lastRenderedPageBreak/>
        <w:t xml:space="preserve">within </w:t>
      </w:r>
      <w:bookmarkStart w:id="44" w:name="_DV_C12"/>
      <w:r w:rsidRPr="008D3802">
        <w:rPr>
          <w:rFonts w:asciiTheme="majorBidi" w:hAnsiTheme="majorBidi" w:cstheme="majorBidi"/>
          <w:sz w:val="20"/>
          <w:szCs w:val="20"/>
        </w:rPr>
        <w:t>30 business</w:t>
      </w:r>
      <w:bookmarkEnd w:id="44"/>
      <w:r w:rsidRPr="008D3802">
        <w:rPr>
          <w:rFonts w:asciiTheme="majorBidi" w:hAnsiTheme="majorBidi" w:cstheme="majorBidi"/>
          <w:sz w:val="20"/>
          <w:szCs w:val="20"/>
        </w:rPr>
        <w:t xml:space="preserve"> days from the applicable due date, then ThetaRay, in addition to any other rights it may have, shall be entitled suspend Customer’s use of the Platform and Customer shall have no claims towards ThetaRay in connection therewith</w:t>
      </w:r>
      <w:bookmarkStart w:id="45" w:name="_DV_C14"/>
      <w:r w:rsidRPr="008D3802">
        <w:rPr>
          <w:rFonts w:asciiTheme="majorBidi" w:hAnsiTheme="majorBidi" w:cstheme="majorBidi"/>
          <w:sz w:val="20"/>
          <w:szCs w:val="20"/>
        </w:rPr>
        <w:t xml:space="preserve">.   </w:t>
      </w:r>
      <w:bookmarkStart w:id="46" w:name="_DV_C15"/>
      <w:bookmarkEnd w:id="45"/>
    </w:p>
    <w:bookmarkEnd w:id="46"/>
    <w:p w14:paraId="35CCDED3"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sz w:val="20"/>
          <w:szCs w:val="20"/>
        </w:rPr>
      </w:pPr>
      <w:r w:rsidRPr="008D3802">
        <w:rPr>
          <w:rFonts w:asciiTheme="majorBidi" w:hAnsiTheme="majorBidi" w:cstheme="majorBidi"/>
          <w:b/>
          <w:bCs/>
          <w:sz w:val="20"/>
          <w:szCs w:val="20"/>
          <w:u w:val="single"/>
        </w:rPr>
        <w:t>Taxes</w:t>
      </w:r>
      <w:r w:rsidRPr="008D3802">
        <w:rPr>
          <w:rFonts w:asciiTheme="majorBidi" w:hAnsiTheme="majorBidi" w:cstheme="majorBidi"/>
          <w:sz w:val="20"/>
          <w:szCs w:val="20"/>
        </w:rPr>
        <w:t>.</w:t>
      </w:r>
      <w:bookmarkEnd w:id="43"/>
      <w:r w:rsidRPr="008D3802">
        <w:rPr>
          <w:rFonts w:asciiTheme="majorBidi" w:hAnsiTheme="majorBidi" w:cstheme="majorBidi"/>
          <w:sz w:val="20"/>
          <w:szCs w:val="20"/>
        </w:rPr>
        <w:t xml:space="preserve"> All amounts payable to ThetaRay are exclusive of all taxes, levies or similar governmental charges, however designated, including penalties and interest imposed by any </w:t>
      </w:r>
      <w:r w:rsidRPr="008D3802">
        <w:rPr>
          <w:rFonts w:asciiTheme="majorBidi" w:hAnsiTheme="majorBidi" w:cstheme="majorBidi"/>
          <w:color w:val="000000"/>
          <w:sz w:val="20"/>
          <w:szCs w:val="20"/>
        </w:rPr>
        <w:t>jurisdiction</w:t>
      </w:r>
      <w:r w:rsidRPr="008D3802">
        <w:rPr>
          <w:rFonts w:asciiTheme="majorBidi" w:hAnsiTheme="majorBidi" w:cstheme="majorBidi"/>
          <w:sz w:val="20"/>
          <w:szCs w:val="20"/>
        </w:rPr>
        <w:t>, except for taxes based on the net income of ThetaRay. If under applicable law taxes are required to be withheld, Licensee shall pay ThetaRay an amount such that the net amount after withholding of taxes shall equal the amount that would have been otherwise payable under these Terms.</w:t>
      </w:r>
    </w:p>
    <w:p w14:paraId="0F8D034C"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iCs/>
          <w:color w:val="000000"/>
          <w:sz w:val="20"/>
          <w:szCs w:val="20"/>
          <w:u w:val="single"/>
        </w:rPr>
      </w:pPr>
      <w:bookmarkStart w:id="47" w:name="_DV_M50"/>
      <w:bookmarkStart w:id="48" w:name="_Ref487461505"/>
      <w:bookmarkEnd w:id="47"/>
      <w:r w:rsidRPr="008D3802">
        <w:rPr>
          <w:rFonts w:asciiTheme="majorBidi" w:hAnsiTheme="majorBidi" w:cstheme="majorBidi"/>
          <w:b/>
          <w:bCs/>
          <w:color w:val="000000"/>
          <w:sz w:val="20"/>
          <w:szCs w:val="20"/>
          <w:u w:val="single"/>
        </w:rPr>
        <w:t>Limited Warranty</w:t>
      </w:r>
      <w:bookmarkEnd w:id="48"/>
    </w:p>
    <w:p w14:paraId="2FC42864" w14:textId="77777777" w:rsidR="00D62D47" w:rsidRPr="008D3802" w:rsidRDefault="00D62D47" w:rsidP="008D3802">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sz w:val="20"/>
          <w:szCs w:val="20"/>
        </w:rPr>
      </w:pPr>
      <w:bookmarkStart w:id="49" w:name="_DV_M51"/>
      <w:bookmarkStart w:id="50" w:name="_Toc62364870"/>
      <w:bookmarkStart w:id="51" w:name="_Ref487461486"/>
      <w:bookmarkEnd w:id="49"/>
      <w:r w:rsidRPr="008D3802">
        <w:rPr>
          <w:rFonts w:asciiTheme="majorBidi" w:hAnsiTheme="majorBidi" w:cstheme="majorBidi"/>
          <w:b/>
          <w:bCs/>
          <w:sz w:val="20"/>
          <w:szCs w:val="20"/>
          <w:u w:val="single"/>
        </w:rPr>
        <w:t>Warranties</w:t>
      </w:r>
      <w:r w:rsidRPr="008D3802">
        <w:rPr>
          <w:rFonts w:asciiTheme="majorBidi" w:hAnsiTheme="majorBidi" w:cstheme="majorBidi"/>
          <w:sz w:val="20"/>
          <w:szCs w:val="20"/>
        </w:rPr>
        <w:t>.</w:t>
      </w:r>
      <w:bookmarkEnd w:id="50"/>
      <w:r w:rsidRPr="008D3802">
        <w:rPr>
          <w:rFonts w:asciiTheme="majorBidi" w:hAnsiTheme="majorBidi" w:cstheme="majorBidi"/>
          <w:sz w:val="20"/>
          <w:szCs w:val="20"/>
        </w:rPr>
        <w:t xml:space="preserve"> ThetaRay warrants that the Platform shall perform in material compliance with the relevant specifications </w:t>
      </w:r>
      <w:r w:rsidR="008D3802" w:rsidRPr="008D3802">
        <w:rPr>
          <w:rFonts w:asciiTheme="majorBidi" w:hAnsiTheme="majorBidi" w:cstheme="majorBidi"/>
          <w:sz w:val="20"/>
          <w:szCs w:val="20"/>
        </w:rPr>
        <w:t xml:space="preserve">provided by ThetaRay </w:t>
      </w:r>
      <w:r w:rsidRPr="008D3802">
        <w:rPr>
          <w:rFonts w:asciiTheme="majorBidi" w:hAnsiTheme="majorBidi" w:cstheme="majorBidi"/>
          <w:sz w:val="20"/>
          <w:szCs w:val="20"/>
        </w:rPr>
        <w:t>for a period of twelve (12) months following the Effective Date ("</w:t>
      </w:r>
      <w:r w:rsidRPr="008D3802">
        <w:rPr>
          <w:rFonts w:asciiTheme="majorBidi" w:hAnsiTheme="majorBidi" w:cstheme="majorBidi"/>
          <w:b/>
          <w:bCs/>
          <w:sz w:val="20"/>
          <w:szCs w:val="20"/>
        </w:rPr>
        <w:t>Warranty Period</w:t>
      </w:r>
      <w:r w:rsidRPr="008D3802">
        <w:rPr>
          <w:rFonts w:asciiTheme="majorBidi" w:hAnsiTheme="majorBidi" w:cstheme="majorBidi"/>
          <w:sz w:val="20"/>
          <w:szCs w:val="20"/>
        </w:rPr>
        <w:t xml:space="preserve">"). This limited warranty extends only to Customer. </w:t>
      </w:r>
      <w:proofErr w:type="spellStart"/>
      <w:r w:rsidRPr="008D3802">
        <w:rPr>
          <w:rFonts w:asciiTheme="majorBidi" w:hAnsiTheme="majorBidi" w:cstheme="majorBidi"/>
          <w:sz w:val="20"/>
          <w:szCs w:val="20"/>
        </w:rPr>
        <w:t>ThetaRay’s</w:t>
      </w:r>
      <w:proofErr w:type="spellEnd"/>
      <w:r w:rsidRPr="008D3802">
        <w:rPr>
          <w:rFonts w:asciiTheme="majorBidi" w:hAnsiTheme="majorBidi" w:cstheme="majorBidi"/>
          <w:sz w:val="20"/>
          <w:szCs w:val="20"/>
        </w:rPr>
        <w:t xml:space="preserve"> sole liability and Customer’s exclusive remedy for any breach of this warranty shall be to use reasonable commercial efforts to remedy any failure of the Platform. </w:t>
      </w:r>
      <w:bookmarkEnd w:id="51"/>
    </w:p>
    <w:p w14:paraId="134E5D7F" w14:textId="77777777" w:rsidR="00D62D47" w:rsidRPr="008D3802" w:rsidRDefault="00D62D47" w:rsidP="005A39B4">
      <w:pPr>
        <w:pStyle w:val="BodyText"/>
        <w:widowControl/>
        <w:numPr>
          <w:ilvl w:val="1"/>
          <w:numId w:val="15"/>
        </w:numPr>
        <w:tabs>
          <w:tab w:val="clear" w:pos="1080"/>
          <w:tab w:val="num" w:pos="720"/>
          <w:tab w:val="left" w:pos="9214"/>
        </w:tabs>
        <w:autoSpaceDE/>
        <w:autoSpaceDN/>
        <w:spacing w:before="60" w:after="120" w:line="240" w:lineRule="atLeast"/>
        <w:ind w:left="720" w:hanging="360"/>
        <w:jc w:val="both"/>
        <w:rPr>
          <w:rFonts w:asciiTheme="majorBidi" w:hAnsiTheme="majorBidi" w:cstheme="majorBidi"/>
          <w:sz w:val="20"/>
          <w:szCs w:val="20"/>
        </w:rPr>
      </w:pPr>
      <w:r w:rsidRPr="008D3802">
        <w:rPr>
          <w:rFonts w:asciiTheme="majorBidi" w:hAnsiTheme="majorBidi" w:cstheme="majorBidi"/>
          <w:b/>
          <w:bCs/>
          <w:sz w:val="20"/>
          <w:szCs w:val="20"/>
          <w:u w:val="single"/>
        </w:rPr>
        <w:t>Restrictions</w:t>
      </w:r>
      <w:r w:rsidRPr="008D3802">
        <w:rPr>
          <w:rFonts w:asciiTheme="majorBidi" w:hAnsiTheme="majorBidi" w:cstheme="majorBidi"/>
          <w:sz w:val="20"/>
          <w:szCs w:val="20"/>
        </w:rPr>
        <w:t xml:space="preserve">. The express warranties specified in this Section 8 shall not apply if the applicable Platform or any portion thereof: (i) has been altered, modified or adjusted in any manner by Customer, or a third party not under </w:t>
      </w:r>
      <w:proofErr w:type="spellStart"/>
      <w:r w:rsidRPr="008D3802">
        <w:rPr>
          <w:rFonts w:asciiTheme="majorBidi" w:hAnsiTheme="majorBidi" w:cstheme="majorBidi"/>
          <w:sz w:val="20"/>
          <w:szCs w:val="20"/>
        </w:rPr>
        <w:t>ThetaRay’s</w:t>
      </w:r>
      <w:proofErr w:type="spellEnd"/>
      <w:r w:rsidRPr="008D3802">
        <w:rPr>
          <w:rFonts w:asciiTheme="majorBidi" w:hAnsiTheme="majorBidi" w:cstheme="majorBidi"/>
          <w:sz w:val="20"/>
          <w:szCs w:val="20"/>
        </w:rPr>
        <w:t xml:space="preserve"> responsibility and control, without </w:t>
      </w:r>
      <w:proofErr w:type="spellStart"/>
      <w:r w:rsidRPr="008D3802">
        <w:rPr>
          <w:rFonts w:asciiTheme="majorBidi" w:hAnsiTheme="majorBidi" w:cstheme="majorBidi"/>
          <w:sz w:val="20"/>
          <w:szCs w:val="20"/>
        </w:rPr>
        <w:t>ThetaRay’s</w:t>
      </w:r>
      <w:proofErr w:type="spellEnd"/>
      <w:r w:rsidRPr="008D3802">
        <w:rPr>
          <w:rFonts w:asciiTheme="majorBidi" w:hAnsiTheme="majorBidi" w:cstheme="majorBidi"/>
          <w:sz w:val="20"/>
          <w:szCs w:val="20"/>
        </w:rPr>
        <w:t xml:space="preserve"> prior written consent; (ii) has not been used, operated and maintained in accordance with these Terms; or (iii) fails to function due to a malfunction of Customer's equipment. </w:t>
      </w:r>
    </w:p>
    <w:p w14:paraId="40658A75"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360"/>
        <w:jc w:val="both"/>
        <w:rPr>
          <w:rFonts w:asciiTheme="majorBidi" w:hAnsiTheme="majorBidi" w:cstheme="majorBidi"/>
          <w:sz w:val="20"/>
          <w:szCs w:val="20"/>
        </w:rPr>
      </w:pPr>
      <w:bookmarkStart w:id="52" w:name="_DV_M52"/>
      <w:bookmarkStart w:id="53" w:name="_Toc62364871"/>
      <w:bookmarkStart w:id="54" w:name="_Ref487461348"/>
      <w:bookmarkEnd w:id="52"/>
      <w:r w:rsidRPr="008D3802">
        <w:rPr>
          <w:rFonts w:asciiTheme="majorBidi" w:hAnsiTheme="majorBidi" w:cstheme="majorBidi"/>
          <w:b/>
          <w:bCs/>
          <w:sz w:val="20"/>
          <w:szCs w:val="20"/>
          <w:u w:val="single"/>
        </w:rPr>
        <w:t>Disclaimer</w:t>
      </w:r>
      <w:r w:rsidRPr="008D3802">
        <w:rPr>
          <w:rFonts w:asciiTheme="majorBidi" w:hAnsiTheme="majorBidi" w:cstheme="majorBidi"/>
          <w:sz w:val="20"/>
          <w:szCs w:val="20"/>
        </w:rPr>
        <w:t>.</w:t>
      </w:r>
      <w:bookmarkEnd w:id="53"/>
      <w:r w:rsidRPr="008D3802">
        <w:rPr>
          <w:rFonts w:asciiTheme="majorBidi" w:hAnsiTheme="majorBidi" w:cstheme="majorBidi"/>
          <w:sz w:val="20"/>
          <w:szCs w:val="20"/>
        </w:rPr>
        <w:t xml:space="preserve"> EXCEPT FOR THE LIMITED WARRANTIES SET FORTH HEREIN, THE PLATFORM AND ANY SERVICE ARE PROVIDED "AS-IS" WITHOUT WARRANTY OF ANY KIND, WHETHER EXPRESS, IMPLIED OR STATUTORY. THETARAY DOES NOT WARRANT THAT THE PLATFORM, OR ANY SERVICES, WILL BE DELIVERED OR PERFORM ERROR-FREE OR WITHOUT INTERRUPTION TO CUSTOMER. WITHOUT LIMITING THE FOREGOING THETARAY SPECIFICALLY DISCLAIMS ALL IMPLIED WARRANTIES OF MERCHANTABILITY, ACCURACY AND FITNESS FOR A PARTICULAR PURPOSE </w:t>
      </w:r>
      <w:r w:rsidRPr="008D3802">
        <w:rPr>
          <w:rFonts w:asciiTheme="majorBidi" w:hAnsiTheme="majorBidi" w:cstheme="majorBidi"/>
          <w:sz w:val="20"/>
          <w:szCs w:val="20"/>
        </w:rPr>
        <w:lastRenderedPageBreak/>
        <w:t>AND DISCLAIMS ALL WARRANTIES AGAINST INFRINGEMENT OF INTELLECTUAL PROPERTY RIGHTS OF OTHERS.</w:t>
      </w:r>
      <w:bookmarkEnd w:id="54"/>
    </w:p>
    <w:p w14:paraId="127D829F"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color w:val="000000"/>
          <w:sz w:val="20"/>
          <w:szCs w:val="20"/>
        </w:rPr>
      </w:pPr>
      <w:bookmarkStart w:id="55" w:name="_Ref487461351"/>
      <w:r w:rsidRPr="008D3802">
        <w:rPr>
          <w:rFonts w:asciiTheme="majorBidi" w:hAnsiTheme="majorBidi" w:cstheme="majorBidi"/>
          <w:b/>
          <w:bCs/>
          <w:iCs/>
          <w:color w:val="000000"/>
          <w:sz w:val="20"/>
          <w:szCs w:val="20"/>
          <w:u w:val="single"/>
        </w:rPr>
        <w:t>Indemnification</w:t>
      </w:r>
      <w:r w:rsidRPr="008D3802">
        <w:rPr>
          <w:rFonts w:asciiTheme="majorBidi" w:hAnsiTheme="majorBidi" w:cstheme="majorBidi"/>
          <w:color w:val="000000"/>
          <w:sz w:val="20"/>
          <w:szCs w:val="20"/>
        </w:rPr>
        <w:t>.</w:t>
      </w:r>
      <w:bookmarkEnd w:id="55"/>
      <w:r w:rsidRPr="008D3802">
        <w:rPr>
          <w:rFonts w:asciiTheme="majorBidi" w:hAnsiTheme="majorBidi" w:cstheme="majorBidi"/>
          <w:color w:val="000000"/>
          <w:sz w:val="20"/>
          <w:szCs w:val="20"/>
        </w:rPr>
        <w:t xml:space="preserve"> </w:t>
      </w:r>
    </w:p>
    <w:p w14:paraId="7408D89D" w14:textId="77777777" w:rsidR="00D62D47" w:rsidRPr="008D3802" w:rsidRDefault="00D62D47" w:rsidP="005A39B4">
      <w:pPr>
        <w:pStyle w:val="Heading1"/>
        <w:keepNext/>
        <w:numPr>
          <w:ilvl w:val="1"/>
          <w:numId w:val="15"/>
        </w:numPr>
        <w:tabs>
          <w:tab w:val="left" w:pos="450"/>
        </w:tabs>
        <w:spacing w:before="240" w:after="60" w:line="260" w:lineRule="exact"/>
        <w:ind w:left="1077"/>
        <w:jc w:val="both"/>
        <w:rPr>
          <w:rFonts w:asciiTheme="majorBidi" w:hAnsiTheme="majorBidi" w:cstheme="majorBidi"/>
          <w:b w:val="0"/>
          <w:bCs w:val="0"/>
          <w:sz w:val="20"/>
          <w:szCs w:val="20"/>
        </w:rPr>
      </w:pPr>
      <w:r w:rsidRPr="008D3802">
        <w:rPr>
          <w:rFonts w:asciiTheme="majorBidi" w:hAnsiTheme="majorBidi" w:cstheme="majorBidi"/>
          <w:sz w:val="20"/>
          <w:szCs w:val="20"/>
          <w:u w:val="single"/>
        </w:rPr>
        <w:t>Indemnification</w:t>
      </w:r>
      <w:r w:rsidRPr="008D3802">
        <w:rPr>
          <w:rFonts w:asciiTheme="majorBidi" w:hAnsiTheme="majorBidi" w:cstheme="majorBidi"/>
          <w:b w:val="0"/>
          <w:bCs w:val="0"/>
          <w:sz w:val="20"/>
          <w:szCs w:val="20"/>
        </w:rPr>
        <w:t xml:space="preserve">. Thetaray shall defend and indemnify Customer from and against any and all costs, liabilities, losses and expenses (including, without limitation, reasonable legal fees) finally awarded against Customer pursuant to a third party claim arising out of an allegation that the Platform infringes any intellectual property right. The foregoing indemnification shall not apply with respect to any claims relating to: (i) use of the Platform with software or hardware not provided or authorized in writing by ThetaRay; (ii) use of the Platform not in accordance with </w:t>
      </w:r>
      <w:proofErr w:type="spellStart"/>
      <w:r w:rsidRPr="008D3802">
        <w:rPr>
          <w:rFonts w:asciiTheme="majorBidi" w:hAnsiTheme="majorBidi" w:cstheme="majorBidi"/>
          <w:b w:val="0"/>
          <w:bCs w:val="0"/>
          <w:sz w:val="20"/>
          <w:szCs w:val="20"/>
        </w:rPr>
        <w:t>ThetaRay's</w:t>
      </w:r>
      <w:proofErr w:type="spellEnd"/>
      <w:r w:rsidRPr="008D3802">
        <w:rPr>
          <w:rFonts w:asciiTheme="majorBidi" w:hAnsiTheme="majorBidi" w:cstheme="majorBidi"/>
          <w:b w:val="0"/>
          <w:bCs w:val="0"/>
          <w:sz w:val="20"/>
          <w:szCs w:val="20"/>
        </w:rPr>
        <w:t xml:space="preserve"> specifications and instructions or not for its intended purpose; (iii) use of other than the most current, unaltered version of the Platform that was offered to Customer; (iv) to the extent that such liability could have been avoided but for Customer’s failure to implement the infringement remedies that ThetaRay</w:t>
      </w:r>
      <w:r w:rsidRPr="008D3802">
        <w:rPr>
          <w:rFonts w:asciiTheme="majorBidi" w:hAnsiTheme="majorBidi" w:cstheme="majorBidi"/>
          <w:b w:val="0"/>
          <w:bCs w:val="0"/>
          <w:sz w:val="20"/>
          <w:szCs w:val="20"/>
          <w:rtl/>
        </w:rPr>
        <w:t xml:space="preserve"> </w:t>
      </w:r>
      <w:r w:rsidRPr="008D3802">
        <w:rPr>
          <w:rFonts w:asciiTheme="majorBidi" w:hAnsiTheme="majorBidi" w:cstheme="majorBidi"/>
          <w:b w:val="0"/>
          <w:bCs w:val="0"/>
          <w:sz w:val="20"/>
          <w:szCs w:val="20"/>
        </w:rPr>
        <w:t xml:space="preserve">made available; or (v) willful misconduct or improper acts or omissions by Customer. </w:t>
      </w:r>
    </w:p>
    <w:p w14:paraId="126AEA7C" w14:textId="77777777" w:rsidR="00D62D47" w:rsidRPr="008D3802" w:rsidRDefault="00D62D47" w:rsidP="005A39B4">
      <w:pPr>
        <w:pStyle w:val="Heading1"/>
        <w:keepNext/>
        <w:numPr>
          <w:ilvl w:val="1"/>
          <w:numId w:val="15"/>
        </w:numPr>
        <w:tabs>
          <w:tab w:val="left" w:pos="450"/>
        </w:tabs>
        <w:spacing w:before="240" w:after="60" w:line="260" w:lineRule="exact"/>
        <w:ind w:left="1077"/>
        <w:jc w:val="both"/>
        <w:rPr>
          <w:rFonts w:asciiTheme="majorBidi" w:hAnsiTheme="majorBidi" w:cstheme="majorBidi"/>
          <w:b w:val="0"/>
          <w:bCs w:val="0"/>
          <w:sz w:val="20"/>
          <w:szCs w:val="20"/>
        </w:rPr>
      </w:pPr>
      <w:r w:rsidRPr="008D3802">
        <w:rPr>
          <w:rFonts w:asciiTheme="majorBidi" w:hAnsiTheme="majorBidi" w:cstheme="majorBidi"/>
          <w:sz w:val="20"/>
          <w:szCs w:val="20"/>
          <w:u w:val="single"/>
        </w:rPr>
        <w:t>Indemnification Procedures</w:t>
      </w:r>
      <w:r w:rsidRPr="008D3802">
        <w:rPr>
          <w:rFonts w:asciiTheme="majorBidi" w:hAnsiTheme="majorBidi" w:cstheme="majorBidi"/>
          <w:b w:val="0"/>
          <w:bCs w:val="0"/>
          <w:sz w:val="20"/>
          <w:szCs w:val="20"/>
        </w:rPr>
        <w:t xml:space="preserve">. As a condition to the indemnification and defense </w:t>
      </w:r>
      <w:proofErr w:type="gramStart"/>
      <w:r w:rsidRPr="008D3802">
        <w:rPr>
          <w:rFonts w:asciiTheme="majorBidi" w:hAnsiTheme="majorBidi" w:cstheme="majorBidi"/>
          <w:b w:val="0"/>
          <w:bCs w:val="0"/>
          <w:sz w:val="20"/>
          <w:szCs w:val="20"/>
        </w:rPr>
        <w:t>obligations</w:t>
      </w:r>
      <w:proofErr w:type="gramEnd"/>
      <w:r w:rsidRPr="008D3802">
        <w:rPr>
          <w:rFonts w:asciiTheme="majorBidi" w:hAnsiTheme="majorBidi" w:cstheme="majorBidi"/>
          <w:b w:val="0"/>
          <w:bCs w:val="0"/>
          <w:sz w:val="20"/>
          <w:szCs w:val="20"/>
        </w:rPr>
        <w:t xml:space="preserve"> hereunder Customer shall provide ThetaRay with: (i) prompt written notice of the claims; (ii) the right to control and direct the investigation, defense and settlement of such claims; and (iii) reasonable cooperation in connection with such investigation, defense and settlement. </w:t>
      </w:r>
    </w:p>
    <w:p w14:paraId="2AB25CCF" w14:textId="77777777" w:rsidR="00D62D47" w:rsidRPr="008D3802" w:rsidRDefault="00D62D47" w:rsidP="005A39B4">
      <w:pPr>
        <w:pStyle w:val="Heading1Text"/>
        <w:numPr>
          <w:ilvl w:val="1"/>
          <w:numId w:val="15"/>
        </w:numPr>
        <w:spacing w:before="0" w:line="240" w:lineRule="auto"/>
        <w:rPr>
          <w:rFonts w:asciiTheme="majorBidi" w:hAnsiTheme="majorBidi" w:cstheme="majorBidi"/>
          <w:sz w:val="20"/>
          <w:szCs w:val="20"/>
        </w:rPr>
      </w:pPr>
      <w:r w:rsidRPr="008D3802">
        <w:rPr>
          <w:rFonts w:asciiTheme="majorBidi" w:hAnsiTheme="majorBidi" w:cstheme="majorBidi"/>
          <w:b/>
          <w:bCs/>
          <w:sz w:val="20"/>
          <w:szCs w:val="20"/>
          <w:u w:val="single"/>
        </w:rPr>
        <w:t>Infringement</w:t>
      </w:r>
      <w:r w:rsidRPr="008D3802">
        <w:rPr>
          <w:rFonts w:asciiTheme="majorBidi" w:hAnsiTheme="majorBidi" w:cstheme="majorBidi"/>
          <w:sz w:val="20"/>
          <w:szCs w:val="20"/>
        </w:rPr>
        <w:t xml:space="preserve">. If the Platform, or any part thereof, become, or in the sole judgment of ThetaRay, may become, the subject of any claim, suit or proceeding for infringement of any Intellectual Property Right, or in the event of any adjudication that the Platform, or any part thereof, infringes any Intellectual Property Right, or if the use of the Platform, or any part thereof, is enjoined, Thetaray may, at its option and expense: (i) procure the right under such Intellectual Property Right to use or sell, as appropriate, the Platform or such part thereof; or (ii) replace the Platform, or part </w:t>
      </w:r>
      <w:r w:rsidRPr="008D3802">
        <w:rPr>
          <w:rFonts w:asciiTheme="majorBidi" w:hAnsiTheme="majorBidi" w:cstheme="majorBidi"/>
          <w:sz w:val="20"/>
          <w:szCs w:val="20"/>
        </w:rPr>
        <w:lastRenderedPageBreak/>
        <w:t>thereof, with other suitable Platform or parts; or (iii) suitably modify the Platform, or part thereof.</w:t>
      </w:r>
    </w:p>
    <w:p w14:paraId="179F28CC" w14:textId="77777777" w:rsidR="00D62D47" w:rsidRPr="008D3802" w:rsidRDefault="00D62D47" w:rsidP="005A39B4">
      <w:pPr>
        <w:pStyle w:val="Heading1Text"/>
        <w:numPr>
          <w:ilvl w:val="1"/>
          <w:numId w:val="15"/>
        </w:numPr>
        <w:spacing w:before="60" w:line="240" w:lineRule="atLeast"/>
        <w:rPr>
          <w:rFonts w:asciiTheme="majorBidi" w:hAnsiTheme="majorBidi" w:cstheme="majorBidi"/>
          <w:sz w:val="20"/>
          <w:szCs w:val="20"/>
        </w:rPr>
      </w:pPr>
      <w:r w:rsidRPr="008D3802">
        <w:rPr>
          <w:rFonts w:asciiTheme="majorBidi" w:hAnsiTheme="majorBidi" w:cstheme="majorBidi"/>
          <w:b/>
          <w:bCs/>
          <w:sz w:val="20"/>
          <w:szCs w:val="20"/>
          <w:u w:val="single"/>
        </w:rPr>
        <w:t>Sole Remedy</w:t>
      </w:r>
      <w:r w:rsidRPr="008D3802">
        <w:rPr>
          <w:rFonts w:asciiTheme="majorBidi" w:hAnsiTheme="majorBidi" w:cstheme="majorBidi"/>
          <w:sz w:val="20"/>
          <w:szCs w:val="20"/>
        </w:rPr>
        <w:t>. TO THE FULLEST EXTENT PERMITTED BY APPLICABLE LAWS, THE TERMS SET FORTH IN THIS SECTION STATE THETARAY'S ENTIRE LIABILITY AND OBLIGATION AND CUSTOMER’S EXCLUSIVE REMEDY WITH RESPECT TO INFRINGEMENT OF INTELLECTUAL PROPERTY RIGHTS OF THIRD PARTIES.</w:t>
      </w:r>
    </w:p>
    <w:p w14:paraId="4FECEB68" w14:textId="77777777" w:rsidR="00D62D47" w:rsidRPr="008D3802" w:rsidRDefault="00D62D47" w:rsidP="005A39B4">
      <w:pPr>
        <w:pStyle w:val="BodyText"/>
        <w:widowControl/>
        <w:numPr>
          <w:ilvl w:val="1"/>
          <w:numId w:val="15"/>
        </w:numPr>
        <w:autoSpaceDE/>
        <w:autoSpaceDN/>
        <w:spacing w:before="60"/>
        <w:jc w:val="both"/>
        <w:rPr>
          <w:rFonts w:asciiTheme="majorBidi" w:hAnsiTheme="majorBidi" w:cstheme="majorBidi"/>
          <w:sz w:val="20"/>
          <w:szCs w:val="20"/>
        </w:rPr>
      </w:pPr>
      <w:r w:rsidRPr="008D3802">
        <w:rPr>
          <w:rFonts w:asciiTheme="majorBidi" w:hAnsiTheme="majorBidi" w:cstheme="majorBidi"/>
          <w:b/>
          <w:bCs/>
          <w:sz w:val="20"/>
          <w:szCs w:val="20"/>
          <w:u w:val="single"/>
        </w:rPr>
        <w:t>Indemnification by Customer</w:t>
      </w:r>
      <w:r w:rsidRPr="008D3802">
        <w:rPr>
          <w:rFonts w:asciiTheme="majorBidi" w:hAnsiTheme="majorBidi" w:cstheme="majorBidi"/>
          <w:sz w:val="20"/>
          <w:szCs w:val="20"/>
        </w:rPr>
        <w:t xml:space="preserve">. Customer shall defend any action brought against ThetaRay, its officers, directors, agents and employees, and shall pay all costs, liabilities, damages and legal fees finally awarded against ThetaRay, to the extent such action arises from or is connected with; (i) Customer's modification or use of the Platform not in strict accordance with these Terms; (ii) any misrepresentation or any breach of covenant or agreement on the part of Customer; or (iii) any third party claim or action against ThetaRay for injuries or damages to persons or property caused or claimed to have been caused by the negligent acts or omissions of Customer's personnel while in the course of performing work under these Terms. </w:t>
      </w:r>
    </w:p>
    <w:p w14:paraId="4F0FD1B1" w14:textId="77777777" w:rsidR="00D62D47" w:rsidRPr="008D3802" w:rsidRDefault="00D62D47" w:rsidP="005A39B4">
      <w:pPr>
        <w:pStyle w:val="BodyText"/>
        <w:spacing w:before="60"/>
        <w:ind w:left="1080"/>
        <w:jc w:val="both"/>
        <w:rPr>
          <w:rFonts w:asciiTheme="majorBidi" w:hAnsiTheme="majorBidi" w:cstheme="majorBidi"/>
          <w:sz w:val="20"/>
          <w:szCs w:val="20"/>
        </w:rPr>
      </w:pPr>
    </w:p>
    <w:p w14:paraId="2CEC5622"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color w:val="000000"/>
          <w:sz w:val="20"/>
          <w:szCs w:val="20"/>
        </w:rPr>
      </w:pPr>
      <w:bookmarkStart w:id="56" w:name="_DV_M53"/>
      <w:bookmarkStart w:id="57" w:name="_DV_M54"/>
      <w:bookmarkStart w:id="58" w:name="_DV_M60"/>
      <w:bookmarkStart w:id="59" w:name="_DV_M62"/>
      <w:bookmarkStart w:id="60" w:name="_DV_M63"/>
      <w:bookmarkStart w:id="61" w:name="_DV_M64"/>
      <w:bookmarkStart w:id="62" w:name="_Ref487461355"/>
      <w:bookmarkEnd w:id="56"/>
      <w:bookmarkEnd w:id="57"/>
      <w:bookmarkEnd w:id="58"/>
      <w:bookmarkEnd w:id="59"/>
      <w:bookmarkEnd w:id="60"/>
      <w:bookmarkEnd w:id="61"/>
      <w:r w:rsidRPr="008D3802">
        <w:rPr>
          <w:rFonts w:asciiTheme="majorBidi" w:hAnsiTheme="majorBidi" w:cstheme="majorBidi"/>
          <w:b/>
          <w:bCs/>
          <w:iCs/>
          <w:color w:val="000000"/>
          <w:sz w:val="20"/>
          <w:szCs w:val="20"/>
          <w:u w:val="single"/>
        </w:rPr>
        <w:t>Confidentiality</w:t>
      </w:r>
      <w:r w:rsidRPr="008D3802">
        <w:rPr>
          <w:rFonts w:asciiTheme="majorBidi" w:hAnsiTheme="majorBidi" w:cstheme="majorBidi"/>
          <w:iCs/>
          <w:color w:val="000000"/>
          <w:sz w:val="20"/>
          <w:szCs w:val="20"/>
        </w:rPr>
        <w:t xml:space="preserve">. </w:t>
      </w:r>
      <w:proofErr w:type="gramStart"/>
      <w:r w:rsidRPr="008D3802">
        <w:rPr>
          <w:rFonts w:asciiTheme="majorBidi" w:hAnsiTheme="majorBidi" w:cstheme="majorBidi"/>
          <w:color w:val="000000"/>
          <w:sz w:val="20"/>
          <w:szCs w:val="20"/>
        </w:rPr>
        <w:t xml:space="preserve">During the Term hereof, each party may have access to certain non-public proprietary, confidential or trade secret information or data of the other party, whether furnished before or after the Effective Date, and regardless of the manner in which it is furnished, which given the totality of the circumstances, a reasonable person or entity should have reason to believe is proprietary, confidential, or competitively sensitive (together, the </w:t>
      </w:r>
      <w:r w:rsidRPr="008D3802">
        <w:rPr>
          <w:rFonts w:asciiTheme="majorBidi" w:hAnsiTheme="majorBidi" w:cstheme="majorBidi"/>
          <w:b/>
          <w:bCs/>
          <w:color w:val="000000"/>
          <w:sz w:val="20"/>
          <w:szCs w:val="20"/>
        </w:rPr>
        <w:t>"Confidential Information</w:t>
      </w:r>
      <w:r w:rsidRPr="008D3802">
        <w:rPr>
          <w:rFonts w:asciiTheme="majorBidi" w:hAnsiTheme="majorBidi" w:cstheme="majorBidi"/>
          <w:color w:val="000000"/>
          <w:sz w:val="20"/>
          <w:szCs w:val="20"/>
        </w:rPr>
        <w:t>").</w:t>
      </w:r>
      <w:proofErr w:type="gramEnd"/>
      <w:r w:rsidRPr="008D3802">
        <w:rPr>
          <w:rFonts w:asciiTheme="majorBidi" w:hAnsiTheme="majorBidi" w:cstheme="majorBidi"/>
          <w:color w:val="000000"/>
          <w:sz w:val="20"/>
          <w:szCs w:val="20"/>
        </w:rPr>
        <w:t xml:space="preserve"> Confidential Information shall exclude any information that (i) is now or subsequently becomes generally available in the public domain through no fault or breach on the part of receiving party; (ii) the receiving party can demonstrate in its records to have had rightfully in its possession prior to disclosure of the Confidential Information by the disclosing party; (iii) receiving party rightfully obtains from a third party who has the right to transfer or disclose it, without default or breach of </w:t>
      </w:r>
      <w:r w:rsidRPr="008D3802">
        <w:rPr>
          <w:rFonts w:asciiTheme="majorBidi" w:hAnsiTheme="majorBidi" w:cstheme="majorBidi"/>
          <w:sz w:val="20"/>
          <w:szCs w:val="20"/>
        </w:rPr>
        <w:t>these Terms</w:t>
      </w:r>
      <w:r w:rsidRPr="008D3802">
        <w:rPr>
          <w:rFonts w:asciiTheme="majorBidi" w:hAnsiTheme="majorBidi" w:cstheme="majorBidi"/>
          <w:color w:val="000000"/>
          <w:sz w:val="20"/>
          <w:szCs w:val="20"/>
        </w:rPr>
        <w:t xml:space="preserve">; (iv) the receiving party can demonstrate in its records to have independently developed, without breach of </w:t>
      </w:r>
      <w:r w:rsidRPr="008D3802">
        <w:rPr>
          <w:rFonts w:asciiTheme="majorBidi" w:hAnsiTheme="majorBidi" w:cstheme="majorBidi"/>
          <w:sz w:val="20"/>
          <w:szCs w:val="20"/>
        </w:rPr>
        <w:t>these Terms</w:t>
      </w:r>
      <w:r w:rsidRPr="008D3802">
        <w:rPr>
          <w:rFonts w:asciiTheme="majorBidi" w:hAnsiTheme="majorBidi" w:cstheme="majorBidi"/>
          <w:color w:val="000000"/>
          <w:sz w:val="20"/>
          <w:szCs w:val="20"/>
        </w:rPr>
        <w:t xml:space="preserve"> or any use of or reference to the Confidential Information. The receiving party agrees: (a) not to disclose the disclosing party’s Confidential Information to any third parties other than to its, directors, officers, </w:t>
      </w:r>
      <w:r w:rsidRPr="008D3802">
        <w:rPr>
          <w:rFonts w:asciiTheme="majorBidi" w:hAnsiTheme="majorBidi" w:cstheme="majorBidi"/>
          <w:color w:val="000000"/>
          <w:sz w:val="20"/>
          <w:szCs w:val="20"/>
        </w:rPr>
        <w:lastRenderedPageBreak/>
        <w:t xml:space="preserve">employees, advisors or consultants (collectively, the </w:t>
      </w:r>
      <w:r w:rsidRPr="008D3802">
        <w:rPr>
          <w:rFonts w:asciiTheme="majorBidi" w:hAnsiTheme="majorBidi" w:cstheme="majorBidi"/>
          <w:b/>
          <w:bCs/>
          <w:color w:val="000000"/>
          <w:sz w:val="20"/>
          <w:szCs w:val="20"/>
        </w:rPr>
        <w:t>"Representatives</w:t>
      </w:r>
      <w:r w:rsidRPr="008D3802">
        <w:rPr>
          <w:rFonts w:asciiTheme="majorBidi" w:hAnsiTheme="majorBidi" w:cstheme="majorBidi"/>
          <w:color w:val="000000"/>
          <w:sz w:val="20"/>
          <w:szCs w:val="20"/>
        </w:rPr>
        <w:t xml:space="preserve">") on a strict “need to know” basis only and provided that such Representatives are bound by written agreements to comply with the confidentiality obligations as protective as those contained herein; (b) not to use or reproduce any of the disclosing party’s Confidential Information for any purposes except to carry out its rights and responsibilities under </w:t>
      </w:r>
      <w:r w:rsidRPr="008D3802">
        <w:rPr>
          <w:rFonts w:asciiTheme="majorBidi" w:hAnsiTheme="majorBidi" w:cstheme="majorBidi"/>
          <w:sz w:val="20"/>
          <w:szCs w:val="20"/>
        </w:rPr>
        <w:t>these Terms</w:t>
      </w:r>
      <w:r w:rsidRPr="008D3802">
        <w:rPr>
          <w:rFonts w:asciiTheme="majorBidi" w:hAnsiTheme="majorBidi" w:cstheme="majorBidi"/>
          <w:color w:val="000000"/>
          <w:sz w:val="20"/>
          <w:szCs w:val="20"/>
        </w:rPr>
        <w:t xml:space="preserve">; (c) to keep the disclosing party’s Confidential Information confidential using at least the same degree of care it uses to protect its own confidential information, which shall in any event not be less than a reasonable degree of care. Notwithstanding the foregoing, if </w:t>
      </w:r>
      <w:proofErr w:type="gramStart"/>
      <w:r w:rsidRPr="008D3802">
        <w:rPr>
          <w:rFonts w:asciiTheme="majorBidi" w:hAnsiTheme="majorBidi" w:cstheme="majorBidi"/>
          <w:color w:val="000000"/>
          <w:sz w:val="20"/>
          <w:szCs w:val="20"/>
        </w:rPr>
        <w:t>receiving party is required by legal process or any applicable law, rule or regulation</w:t>
      </w:r>
      <w:proofErr w:type="gramEnd"/>
      <w:r w:rsidRPr="008D3802">
        <w:rPr>
          <w:rFonts w:asciiTheme="majorBidi" w:hAnsiTheme="majorBidi" w:cstheme="majorBidi"/>
          <w:color w:val="000000"/>
          <w:sz w:val="20"/>
          <w:szCs w:val="20"/>
        </w:rPr>
        <w:t xml:space="preserve">, to disclose any of disclosing party’s Confidential Information, then prior to such disclosure, receiving party will give prompt written notice to disclosing party so that it may seek a protective order or other appropriate relief. The parties' obligations with respect to Confidential Information shall expire five years from the date of termination or expiration of </w:t>
      </w:r>
      <w:r w:rsidRPr="008D3802">
        <w:rPr>
          <w:rFonts w:asciiTheme="majorBidi" w:hAnsiTheme="majorBidi" w:cstheme="majorBidi"/>
          <w:sz w:val="20"/>
          <w:szCs w:val="20"/>
        </w:rPr>
        <w:t>these Terms</w:t>
      </w:r>
      <w:r w:rsidRPr="008D3802">
        <w:rPr>
          <w:rFonts w:asciiTheme="majorBidi" w:hAnsiTheme="majorBidi" w:cstheme="majorBidi"/>
          <w:color w:val="000000"/>
          <w:sz w:val="20"/>
          <w:szCs w:val="20"/>
        </w:rPr>
        <w:t>, unless a longer period of protection applies under applicable law, either as trade secret information or otherwise.</w:t>
      </w:r>
      <w:bookmarkEnd w:id="62"/>
      <w:r w:rsidRPr="008D3802">
        <w:rPr>
          <w:rFonts w:asciiTheme="majorBidi" w:hAnsiTheme="majorBidi" w:cstheme="majorBidi"/>
          <w:iCs/>
          <w:color w:val="000000"/>
          <w:sz w:val="20"/>
          <w:szCs w:val="20"/>
        </w:rPr>
        <w:t xml:space="preserve">  </w:t>
      </w:r>
    </w:p>
    <w:p w14:paraId="01B1203C" w14:textId="77777777" w:rsidR="00D62D47" w:rsidRPr="008D3802" w:rsidRDefault="00D62D47" w:rsidP="005A39B4">
      <w:pPr>
        <w:pStyle w:val="BodyText"/>
        <w:widowControl/>
        <w:numPr>
          <w:ilvl w:val="0"/>
          <w:numId w:val="15"/>
        </w:numPr>
        <w:tabs>
          <w:tab w:val="clear" w:pos="720"/>
          <w:tab w:val="num" w:pos="360"/>
          <w:tab w:val="left" w:pos="9072"/>
        </w:tabs>
        <w:autoSpaceDE/>
        <w:autoSpaceDN/>
        <w:spacing w:before="60" w:after="120" w:line="240" w:lineRule="atLeast"/>
        <w:ind w:left="360"/>
        <w:jc w:val="both"/>
        <w:rPr>
          <w:rFonts w:asciiTheme="majorBidi" w:hAnsiTheme="majorBidi" w:cstheme="majorBidi"/>
          <w:iCs/>
          <w:color w:val="000000"/>
          <w:sz w:val="20"/>
          <w:szCs w:val="20"/>
        </w:rPr>
      </w:pPr>
      <w:bookmarkStart w:id="63" w:name="_DV_M65"/>
      <w:bookmarkStart w:id="64" w:name="_DV_M66"/>
      <w:bookmarkStart w:id="65" w:name="_DV_M67"/>
      <w:bookmarkStart w:id="66" w:name="_DV_M68"/>
      <w:bookmarkStart w:id="67" w:name="_DV_M69"/>
      <w:bookmarkStart w:id="68" w:name="_Toc62364887"/>
      <w:bookmarkStart w:id="69" w:name="_Ref487461357"/>
      <w:bookmarkEnd w:id="63"/>
      <w:bookmarkEnd w:id="64"/>
      <w:bookmarkEnd w:id="65"/>
      <w:bookmarkEnd w:id="66"/>
      <w:bookmarkEnd w:id="67"/>
      <w:r w:rsidRPr="008D3802">
        <w:rPr>
          <w:rFonts w:asciiTheme="majorBidi" w:hAnsiTheme="majorBidi" w:cstheme="majorBidi"/>
          <w:b/>
          <w:bCs/>
          <w:iCs/>
          <w:color w:val="000000"/>
          <w:sz w:val="20"/>
          <w:szCs w:val="20"/>
          <w:u w:val="single"/>
        </w:rPr>
        <w:t>Limitation of Liability</w:t>
      </w:r>
      <w:r w:rsidRPr="008D3802">
        <w:rPr>
          <w:rFonts w:asciiTheme="majorBidi" w:hAnsiTheme="majorBidi" w:cstheme="majorBidi"/>
          <w:iCs/>
          <w:color w:val="000000"/>
          <w:sz w:val="20"/>
          <w:szCs w:val="20"/>
        </w:rPr>
        <w:t>.</w:t>
      </w:r>
      <w:bookmarkEnd w:id="68"/>
      <w:r w:rsidRPr="008D3802">
        <w:rPr>
          <w:rFonts w:asciiTheme="majorBidi" w:hAnsiTheme="majorBidi" w:cstheme="majorBidi"/>
          <w:iCs/>
          <w:color w:val="000000"/>
          <w:sz w:val="20"/>
          <w:szCs w:val="20"/>
        </w:rPr>
        <w:t xml:space="preserve"> IN NO EVENT SHALL THETARAY'S LIABILITY UNDER, ARISING OUT OF OR RELATING TO THESE TERMS, EXCEED THE AMOUNT PAID TO THETARAY BY CUSTOMER DURING THE TWELVE (12) MONTHS PRECEDING THE EVENT THAT GAVE RISE TO THE CLAIM. WITHOUT DEROGATING FROM THE ABOVE, IN NO EVENT WILL EITHER PARTY BE LIABLE FOR SPECIAL, INCIDENTAL, INDIRECT, OR CONSEQUENTIAL DAMAGES OR FOR LOST PROFITS, LOSS OF USE, LOSS OF DATA, COST OF PROCUREMENT OF SUBSTITUTE GOODS OR SERVICES, HOWEVER CAUSED, AND ON ANY THEORY OF LIABILITY, WHETHER FOR BREACH OF CONTRACT, TORT (INCLUDING NEGLIGENCE AND STRICT LIABILITY), OR OTHERWISE. THESE LIMITATIONS SHALL APPLY EVEN IF A PARTY HAS BEEN ADVISED OF THE POSSIBILITY OF SUCH DAMAGES.</w:t>
      </w:r>
      <w:bookmarkEnd w:id="69"/>
    </w:p>
    <w:p w14:paraId="032E5506"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iCs/>
          <w:color w:val="000000"/>
          <w:sz w:val="20"/>
          <w:szCs w:val="20"/>
        </w:rPr>
      </w:pPr>
      <w:bookmarkStart w:id="70" w:name="_DV_M70"/>
      <w:bookmarkStart w:id="71" w:name="_Toc62364888"/>
      <w:bookmarkEnd w:id="70"/>
      <w:r w:rsidRPr="008D3802">
        <w:rPr>
          <w:rFonts w:asciiTheme="majorBidi" w:hAnsiTheme="majorBidi" w:cstheme="majorBidi"/>
          <w:b/>
          <w:bCs/>
          <w:iCs/>
          <w:color w:val="000000"/>
          <w:sz w:val="20"/>
          <w:szCs w:val="20"/>
          <w:u w:val="single"/>
        </w:rPr>
        <w:t>Term and Termination</w:t>
      </w:r>
      <w:bookmarkEnd w:id="71"/>
    </w:p>
    <w:p w14:paraId="238075A4"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436"/>
        <w:jc w:val="both"/>
        <w:rPr>
          <w:rFonts w:asciiTheme="majorBidi" w:hAnsiTheme="majorBidi" w:cstheme="majorBidi"/>
          <w:color w:val="000000"/>
          <w:sz w:val="20"/>
          <w:szCs w:val="20"/>
        </w:rPr>
      </w:pPr>
      <w:bookmarkStart w:id="72" w:name="_DV_M71"/>
      <w:bookmarkStart w:id="73" w:name="_Toc62364890"/>
      <w:bookmarkEnd w:id="72"/>
      <w:r w:rsidRPr="008D3802">
        <w:rPr>
          <w:rFonts w:asciiTheme="majorBidi" w:hAnsiTheme="majorBidi" w:cstheme="majorBidi"/>
          <w:b/>
          <w:bCs/>
          <w:color w:val="000000"/>
          <w:sz w:val="20"/>
          <w:szCs w:val="20"/>
          <w:u w:val="single"/>
        </w:rPr>
        <w:t>Term</w:t>
      </w:r>
      <w:r w:rsidRPr="008D3802">
        <w:rPr>
          <w:rFonts w:asciiTheme="majorBidi" w:hAnsiTheme="majorBidi" w:cstheme="majorBidi"/>
          <w:color w:val="000000"/>
          <w:sz w:val="20"/>
          <w:szCs w:val="20"/>
        </w:rPr>
        <w:t>.</w:t>
      </w:r>
      <w:r w:rsidRPr="008D3802">
        <w:rPr>
          <w:rFonts w:asciiTheme="majorBidi" w:hAnsiTheme="majorBidi" w:cstheme="majorBidi"/>
          <w:b/>
          <w:bCs/>
          <w:color w:val="000000"/>
          <w:sz w:val="20"/>
          <w:szCs w:val="20"/>
        </w:rPr>
        <w:t xml:space="preserve"> </w:t>
      </w:r>
      <w:r w:rsidRPr="008D3802">
        <w:rPr>
          <w:rFonts w:asciiTheme="majorBidi" w:hAnsiTheme="majorBidi" w:cstheme="majorBidi"/>
          <w:color w:val="000000"/>
          <w:sz w:val="20"/>
          <w:szCs w:val="20"/>
        </w:rPr>
        <w:t xml:space="preserve">The term of </w:t>
      </w:r>
      <w:r w:rsidRPr="008D3802">
        <w:rPr>
          <w:rFonts w:asciiTheme="majorBidi" w:hAnsiTheme="majorBidi" w:cstheme="majorBidi"/>
          <w:sz w:val="20"/>
          <w:szCs w:val="20"/>
        </w:rPr>
        <w:t>these Terms</w:t>
      </w:r>
      <w:r w:rsidRPr="008D3802">
        <w:rPr>
          <w:rFonts w:asciiTheme="majorBidi" w:hAnsiTheme="majorBidi" w:cstheme="majorBidi"/>
          <w:color w:val="000000"/>
          <w:sz w:val="20"/>
          <w:szCs w:val="20"/>
        </w:rPr>
        <w:t xml:space="preserve"> shall commence on the Effective Date and shall continue for three (3) years thereafter (the "</w:t>
      </w:r>
      <w:r w:rsidRPr="008D3802">
        <w:rPr>
          <w:rFonts w:asciiTheme="majorBidi" w:hAnsiTheme="majorBidi" w:cstheme="majorBidi"/>
          <w:b/>
          <w:bCs/>
          <w:color w:val="000000"/>
          <w:sz w:val="20"/>
          <w:szCs w:val="20"/>
        </w:rPr>
        <w:t>Term</w:t>
      </w:r>
      <w:r w:rsidRPr="008D3802">
        <w:rPr>
          <w:rFonts w:asciiTheme="majorBidi" w:hAnsiTheme="majorBidi" w:cstheme="majorBidi"/>
          <w:color w:val="000000"/>
          <w:sz w:val="20"/>
          <w:szCs w:val="20"/>
        </w:rPr>
        <w:t xml:space="preserve">").  </w:t>
      </w:r>
    </w:p>
    <w:p w14:paraId="122DD05F"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436"/>
        <w:jc w:val="both"/>
        <w:rPr>
          <w:rFonts w:asciiTheme="majorBidi" w:hAnsiTheme="majorBidi" w:cstheme="majorBidi"/>
          <w:bCs/>
          <w:sz w:val="20"/>
          <w:szCs w:val="20"/>
        </w:rPr>
      </w:pPr>
      <w:r w:rsidRPr="008D3802">
        <w:rPr>
          <w:rFonts w:asciiTheme="majorBidi" w:hAnsiTheme="majorBidi" w:cstheme="majorBidi"/>
          <w:b/>
          <w:bCs/>
          <w:sz w:val="20"/>
          <w:szCs w:val="20"/>
          <w:u w:val="single"/>
        </w:rPr>
        <w:t>Termination for Cause</w:t>
      </w:r>
      <w:r w:rsidRPr="008D3802">
        <w:rPr>
          <w:rFonts w:asciiTheme="majorBidi" w:hAnsiTheme="majorBidi" w:cstheme="majorBidi"/>
          <w:sz w:val="20"/>
          <w:szCs w:val="20"/>
        </w:rPr>
        <w:t>. Either party may terminate these Terms</w:t>
      </w:r>
      <w:r w:rsidRPr="008D3802" w:rsidDel="00514B43">
        <w:rPr>
          <w:rFonts w:asciiTheme="majorBidi" w:hAnsiTheme="majorBidi" w:cstheme="majorBidi"/>
          <w:sz w:val="20"/>
          <w:szCs w:val="20"/>
        </w:rPr>
        <w:t xml:space="preserve"> </w:t>
      </w:r>
      <w:r w:rsidRPr="008D3802">
        <w:rPr>
          <w:rFonts w:asciiTheme="majorBidi" w:hAnsiTheme="majorBidi" w:cstheme="majorBidi"/>
          <w:sz w:val="20"/>
          <w:szCs w:val="20"/>
        </w:rPr>
        <w:t xml:space="preserve">(i) by giving written notice to the other party if the other party breaches a material provision of these Terms </w:t>
      </w:r>
      <w:r w:rsidRPr="008D3802">
        <w:rPr>
          <w:rFonts w:asciiTheme="majorBidi" w:hAnsiTheme="majorBidi" w:cstheme="majorBidi"/>
          <w:sz w:val="20"/>
          <w:szCs w:val="20"/>
        </w:rPr>
        <w:lastRenderedPageBreak/>
        <w:t xml:space="preserve">and fails to cure the breach within 30 days after being given written notice thereof; or (ii) if the other party becomes the subject matter of any voluntary or involuntary petition pursuant to applicable bankruptcy or insolvency laws, or request for receivership, liquidation, or composition for the benefit of creditors and such petition, request or proceeding is not dismissed with sixty (60) days of filing. </w:t>
      </w:r>
    </w:p>
    <w:p w14:paraId="029F7667" w14:textId="77777777" w:rsidR="00D62D47" w:rsidRPr="008D3802" w:rsidRDefault="00D62D47" w:rsidP="005A39B4">
      <w:pPr>
        <w:pStyle w:val="BodyText"/>
        <w:widowControl/>
        <w:numPr>
          <w:ilvl w:val="1"/>
          <w:numId w:val="15"/>
        </w:numPr>
        <w:tabs>
          <w:tab w:val="clear" w:pos="1080"/>
          <w:tab w:val="num" w:pos="720"/>
          <w:tab w:val="left" w:pos="9072"/>
          <w:tab w:val="left" w:pos="9214"/>
        </w:tabs>
        <w:autoSpaceDE/>
        <w:autoSpaceDN/>
        <w:spacing w:before="60" w:after="120" w:line="240" w:lineRule="atLeast"/>
        <w:ind w:left="720" w:hanging="436"/>
        <w:jc w:val="both"/>
        <w:rPr>
          <w:rFonts w:asciiTheme="majorBidi" w:hAnsiTheme="majorBidi" w:cstheme="majorBidi"/>
          <w:sz w:val="20"/>
          <w:szCs w:val="20"/>
        </w:rPr>
      </w:pPr>
      <w:bookmarkStart w:id="74" w:name="_DV_M76"/>
      <w:bookmarkStart w:id="75" w:name="_Toc62364892"/>
      <w:bookmarkStart w:id="76" w:name="_Ref487461363"/>
      <w:bookmarkEnd w:id="73"/>
      <w:bookmarkEnd w:id="74"/>
      <w:r w:rsidRPr="008D3802">
        <w:rPr>
          <w:rFonts w:asciiTheme="majorBidi" w:hAnsiTheme="majorBidi" w:cstheme="majorBidi"/>
          <w:b/>
          <w:bCs/>
          <w:sz w:val="20"/>
          <w:szCs w:val="20"/>
          <w:u w:val="single"/>
        </w:rPr>
        <w:t>Consequences</w:t>
      </w:r>
      <w:r w:rsidRPr="008D3802">
        <w:rPr>
          <w:rFonts w:asciiTheme="majorBidi" w:hAnsiTheme="majorBidi" w:cstheme="majorBidi"/>
          <w:sz w:val="20"/>
          <w:szCs w:val="20"/>
        </w:rPr>
        <w:t>.</w:t>
      </w:r>
      <w:bookmarkEnd w:id="75"/>
      <w:r w:rsidRPr="008D3802">
        <w:rPr>
          <w:rFonts w:asciiTheme="majorBidi" w:hAnsiTheme="majorBidi" w:cstheme="majorBidi"/>
          <w:sz w:val="20"/>
          <w:szCs w:val="20"/>
        </w:rPr>
        <w:t xml:space="preserve"> Upon termination of these Terms for any reason: (i) all outstanding fees shall be accelerated and become due and payable by the effective date of termination; (ii) each party shall return to the other party any information in tangible form obtained in connection with these Terms; (iii) the right to access the Platform shall expire; (iv) Customer shall return to ThetaRay or erase or otherwise destroy all copies of the Platform in Customer’s possession, including such that are fixed or resident in the memory or hard disks of Customer’s computers, as well as all copies of the documentation; (v) at </w:t>
      </w:r>
      <w:proofErr w:type="spellStart"/>
      <w:r w:rsidRPr="008D3802">
        <w:rPr>
          <w:rFonts w:asciiTheme="majorBidi" w:hAnsiTheme="majorBidi" w:cstheme="majorBidi"/>
          <w:sz w:val="20"/>
          <w:szCs w:val="20"/>
        </w:rPr>
        <w:t>ThetaRay’s</w:t>
      </w:r>
      <w:proofErr w:type="spellEnd"/>
      <w:r w:rsidRPr="008D3802">
        <w:rPr>
          <w:rFonts w:asciiTheme="majorBidi" w:hAnsiTheme="majorBidi" w:cstheme="majorBidi"/>
          <w:sz w:val="20"/>
          <w:szCs w:val="20"/>
        </w:rPr>
        <w:t xml:space="preserve"> request, Customer shall certify in writing to ThetaRay that all copies and partial copies of the Platform have been either returned to ThetaRay or otherwise erased or destroyed and deleted from any computer, libraries or storage devices and are no longer and will not in the future be used by Customer.</w:t>
      </w:r>
      <w:bookmarkEnd w:id="76"/>
    </w:p>
    <w:p w14:paraId="3A8DEF23" w14:textId="77777777" w:rsidR="00D62D47" w:rsidRPr="008D3802" w:rsidRDefault="00D62D47" w:rsidP="005A39B4">
      <w:pPr>
        <w:pStyle w:val="BodyText"/>
        <w:widowControl/>
        <w:numPr>
          <w:ilvl w:val="0"/>
          <w:numId w:val="15"/>
        </w:numPr>
        <w:tabs>
          <w:tab w:val="clear" w:pos="720"/>
          <w:tab w:val="num" w:pos="360"/>
        </w:tabs>
        <w:autoSpaceDE/>
        <w:autoSpaceDN/>
        <w:spacing w:before="60" w:after="120" w:line="240" w:lineRule="atLeast"/>
        <w:ind w:left="360"/>
        <w:jc w:val="both"/>
        <w:rPr>
          <w:rFonts w:asciiTheme="majorBidi" w:hAnsiTheme="majorBidi" w:cstheme="majorBidi"/>
          <w:iCs/>
          <w:color w:val="000000"/>
          <w:sz w:val="20"/>
          <w:szCs w:val="20"/>
        </w:rPr>
      </w:pPr>
      <w:bookmarkStart w:id="77" w:name="_DV_M77"/>
      <w:bookmarkStart w:id="78" w:name="_Toc62364893"/>
      <w:bookmarkStart w:id="79" w:name="_Ref487461369"/>
      <w:bookmarkStart w:id="80" w:name="_Ref487465689"/>
      <w:bookmarkEnd w:id="77"/>
      <w:r w:rsidRPr="008D3802">
        <w:rPr>
          <w:rFonts w:asciiTheme="majorBidi" w:hAnsiTheme="majorBidi" w:cstheme="majorBidi"/>
          <w:b/>
          <w:bCs/>
          <w:iCs/>
          <w:color w:val="000000"/>
          <w:sz w:val="20"/>
          <w:szCs w:val="20"/>
          <w:u w:val="single"/>
        </w:rPr>
        <w:t>General Terms</w:t>
      </w:r>
      <w:bookmarkEnd w:id="78"/>
      <w:bookmarkEnd w:id="79"/>
      <w:bookmarkEnd w:id="80"/>
      <w:r w:rsidRPr="008D3802">
        <w:rPr>
          <w:rFonts w:asciiTheme="majorBidi" w:hAnsiTheme="majorBidi" w:cstheme="majorBidi"/>
          <w:iCs/>
          <w:color w:val="000000"/>
          <w:sz w:val="20"/>
          <w:szCs w:val="20"/>
        </w:rPr>
        <w:t xml:space="preserve"> </w:t>
      </w:r>
    </w:p>
    <w:p w14:paraId="721BE183"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436"/>
        <w:jc w:val="both"/>
        <w:rPr>
          <w:rFonts w:asciiTheme="majorBidi" w:hAnsiTheme="majorBidi" w:cstheme="majorBidi"/>
          <w:sz w:val="20"/>
          <w:szCs w:val="20"/>
        </w:rPr>
      </w:pPr>
      <w:bookmarkStart w:id="81" w:name="_DV_M78"/>
      <w:bookmarkStart w:id="82" w:name="_Toc62364895"/>
      <w:bookmarkStart w:id="83" w:name="_Toc62364896"/>
      <w:bookmarkEnd w:id="81"/>
      <w:r w:rsidRPr="008D3802">
        <w:rPr>
          <w:rFonts w:asciiTheme="majorBidi" w:hAnsiTheme="majorBidi" w:cstheme="majorBidi"/>
          <w:b/>
          <w:bCs/>
          <w:sz w:val="20"/>
          <w:szCs w:val="20"/>
          <w:u w:val="single"/>
        </w:rPr>
        <w:t>Governing Law</w:t>
      </w:r>
      <w:r w:rsidRPr="008D3802">
        <w:rPr>
          <w:rFonts w:asciiTheme="majorBidi" w:hAnsiTheme="majorBidi" w:cstheme="majorBidi"/>
          <w:sz w:val="20"/>
          <w:szCs w:val="20"/>
        </w:rPr>
        <w:t>.</w:t>
      </w:r>
      <w:bookmarkEnd w:id="82"/>
      <w:r w:rsidRPr="008D3802">
        <w:rPr>
          <w:rFonts w:asciiTheme="majorBidi" w:hAnsiTheme="majorBidi" w:cstheme="majorBidi"/>
          <w:sz w:val="20"/>
          <w:szCs w:val="20"/>
        </w:rPr>
        <w:t xml:space="preserve"> These Terms are governed by and construed in accordance with the laws of the State of Israel, without regard to the principles of conflict of laws. </w:t>
      </w:r>
      <w:proofErr w:type="gramStart"/>
      <w:r w:rsidRPr="008D3802">
        <w:rPr>
          <w:rFonts w:asciiTheme="majorBidi" w:hAnsiTheme="majorBidi" w:cstheme="majorBidi"/>
          <w:sz w:val="20"/>
          <w:szCs w:val="20"/>
        </w:rPr>
        <w:t>Any and all</w:t>
      </w:r>
      <w:proofErr w:type="gramEnd"/>
      <w:r w:rsidRPr="008D3802">
        <w:rPr>
          <w:rFonts w:asciiTheme="majorBidi" w:hAnsiTheme="majorBidi" w:cstheme="majorBidi"/>
          <w:sz w:val="20"/>
          <w:szCs w:val="20"/>
        </w:rPr>
        <w:t xml:space="preserve"> disputes and controversies arising out of or in connection with these Terms shall be brought exclusively before the competent courts of Tel Aviv, Israel.</w:t>
      </w:r>
    </w:p>
    <w:p w14:paraId="32A76097"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436"/>
        <w:jc w:val="both"/>
        <w:rPr>
          <w:rFonts w:asciiTheme="majorBidi" w:hAnsiTheme="majorBidi" w:cstheme="majorBidi"/>
          <w:sz w:val="20"/>
          <w:szCs w:val="20"/>
        </w:rPr>
      </w:pPr>
      <w:r w:rsidRPr="008D3802">
        <w:rPr>
          <w:rFonts w:asciiTheme="majorBidi" w:hAnsiTheme="majorBidi" w:cstheme="majorBidi"/>
          <w:b/>
          <w:bCs/>
          <w:sz w:val="20"/>
          <w:szCs w:val="20"/>
          <w:u w:val="single"/>
        </w:rPr>
        <w:t>Survival</w:t>
      </w:r>
      <w:r w:rsidRPr="008D3802">
        <w:rPr>
          <w:rFonts w:asciiTheme="majorBidi" w:hAnsiTheme="majorBidi" w:cstheme="majorBidi"/>
          <w:sz w:val="20"/>
          <w:szCs w:val="20"/>
        </w:rPr>
        <w:t>.</w:t>
      </w:r>
      <w:bookmarkEnd w:id="83"/>
      <w:r w:rsidRPr="008D3802">
        <w:rPr>
          <w:rFonts w:asciiTheme="majorBidi" w:hAnsiTheme="majorBidi" w:cstheme="majorBidi"/>
          <w:sz w:val="20"/>
          <w:szCs w:val="20"/>
        </w:rPr>
        <w:t xml:space="preserve"> Sections </w:t>
      </w:r>
      <w:r w:rsidRPr="008D3802">
        <w:rPr>
          <w:rFonts w:asciiTheme="majorBidi" w:hAnsiTheme="majorBidi" w:cstheme="majorBidi"/>
          <w:sz w:val="20"/>
          <w:szCs w:val="20"/>
        </w:rPr>
        <w:fldChar w:fldCharType="begin"/>
      </w:r>
      <w:r w:rsidRPr="008D3802">
        <w:rPr>
          <w:rFonts w:asciiTheme="majorBidi" w:hAnsiTheme="majorBidi" w:cstheme="majorBidi"/>
          <w:sz w:val="20"/>
          <w:szCs w:val="20"/>
        </w:rPr>
        <w:instrText xml:space="preserve"> REF _Ref487461338 \r \h  \* MERGEFORMAT </w:instrText>
      </w:r>
      <w:r w:rsidRPr="008D3802">
        <w:rPr>
          <w:rFonts w:asciiTheme="majorBidi" w:hAnsiTheme="majorBidi" w:cstheme="majorBidi"/>
          <w:sz w:val="20"/>
          <w:szCs w:val="20"/>
        </w:rPr>
      </w:r>
      <w:r w:rsidRPr="008D3802">
        <w:rPr>
          <w:rFonts w:asciiTheme="majorBidi" w:hAnsiTheme="majorBidi" w:cstheme="majorBidi"/>
          <w:sz w:val="20"/>
          <w:szCs w:val="20"/>
        </w:rPr>
        <w:fldChar w:fldCharType="separate"/>
      </w:r>
      <w:r w:rsidR="00D21EFD" w:rsidRPr="008D3802">
        <w:rPr>
          <w:rFonts w:asciiTheme="majorBidi" w:hAnsiTheme="majorBidi" w:cstheme="majorBidi"/>
          <w:sz w:val="20"/>
          <w:szCs w:val="20"/>
          <w:cs/>
        </w:rPr>
        <w:t>‎</w:t>
      </w:r>
      <w:r w:rsidR="00D21EFD" w:rsidRPr="008D3802">
        <w:rPr>
          <w:rFonts w:asciiTheme="majorBidi" w:hAnsiTheme="majorBidi" w:cstheme="majorBidi"/>
          <w:sz w:val="20"/>
          <w:szCs w:val="20"/>
        </w:rPr>
        <w:t>3</w:t>
      </w:r>
      <w:r w:rsidRPr="008D3802">
        <w:rPr>
          <w:rFonts w:asciiTheme="majorBidi" w:hAnsiTheme="majorBidi" w:cstheme="majorBidi"/>
          <w:sz w:val="20"/>
          <w:szCs w:val="20"/>
        </w:rPr>
        <w:fldChar w:fldCharType="end"/>
      </w:r>
      <w:r w:rsidRPr="008D3802">
        <w:rPr>
          <w:rFonts w:asciiTheme="majorBidi" w:hAnsiTheme="majorBidi" w:cstheme="majorBidi"/>
          <w:sz w:val="20"/>
          <w:szCs w:val="20"/>
        </w:rPr>
        <w:t xml:space="preserve">, </w:t>
      </w:r>
      <w:r w:rsidRPr="008D3802">
        <w:rPr>
          <w:rFonts w:asciiTheme="majorBidi" w:hAnsiTheme="majorBidi" w:cstheme="majorBidi"/>
          <w:sz w:val="20"/>
          <w:szCs w:val="20"/>
        </w:rPr>
        <w:fldChar w:fldCharType="begin"/>
      </w:r>
      <w:r w:rsidRPr="008D3802">
        <w:rPr>
          <w:rFonts w:asciiTheme="majorBidi" w:hAnsiTheme="majorBidi" w:cstheme="majorBidi"/>
          <w:sz w:val="20"/>
          <w:szCs w:val="20"/>
        </w:rPr>
        <w:instrText xml:space="preserve"> REF _Ref487461340 \r \h  \* MERGEFORMAT </w:instrText>
      </w:r>
      <w:r w:rsidRPr="008D3802">
        <w:rPr>
          <w:rFonts w:asciiTheme="majorBidi" w:hAnsiTheme="majorBidi" w:cstheme="majorBidi"/>
          <w:sz w:val="20"/>
          <w:szCs w:val="20"/>
        </w:rPr>
      </w:r>
      <w:r w:rsidRPr="008D3802">
        <w:rPr>
          <w:rFonts w:asciiTheme="majorBidi" w:hAnsiTheme="majorBidi" w:cstheme="majorBidi"/>
          <w:sz w:val="20"/>
          <w:szCs w:val="20"/>
        </w:rPr>
        <w:fldChar w:fldCharType="separate"/>
      </w:r>
      <w:r w:rsidR="00D21EFD" w:rsidRPr="008D3802">
        <w:rPr>
          <w:rFonts w:asciiTheme="majorBidi" w:hAnsiTheme="majorBidi" w:cstheme="majorBidi"/>
          <w:sz w:val="20"/>
          <w:szCs w:val="20"/>
          <w:cs/>
        </w:rPr>
        <w:t>‎</w:t>
      </w:r>
      <w:r w:rsidR="00D21EFD" w:rsidRPr="008D3802">
        <w:rPr>
          <w:rFonts w:asciiTheme="majorBidi" w:hAnsiTheme="majorBidi" w:cstheme="majorBidi"/>
          <w:sz w:val="20"/>
          <w:szCs w:val="20"/>
        </w:rPr>
        <w:t>4</w:t>
      </w:r>
      <w:r w:rsidRPr="008D3802">
        <w:rPr>
          <w:rFonts w:asciiTheme="majorBidi" w:hAnsiTheme="majorBidi" w:cstheme="majorBidi"/>
          <w:sz w:val="20"/>
          <w:szCs w:val="20"/>
        </w:rPr>
        <w:fldChar w:fldCharType="end"/>
      </w:r>
      <w:r w:rsidRPr="008D3802">
        <w:rPr>
          <w:rFonts w:asciiTheme="majorBidi" w:hAnsiTheme="majorBidi" w:cstheme="majorBidi"/>
          <w:sz w:val="20"/>
          <w:szCs w:val="20"/>
        </w:rPr>
        <w:t xml:space="preserve">, </w:t>
      </w:r>
      <w:r w:rsidRPr="008D3802">
        <w:rPr>
          <w:rFonts w:asciiTheme="majorBidi" w:hAnsiTheme="majorBidi" w:cstheme="majorBidi"/>
          <w:sz w:val="20"/>
          <w:szCs w:val="20"/>
        </w:rPr>
        <w:fldChar w:fldCharType="begin"/>
      </w:r>
      <w:r w:rsidRPr="008D3802">
        <w:rPr>
          <w:rFonts w:asciiTheme="majorBidi" w:hAnsiTheme="majorBidi" w:cstheme="majorBidi"/>
          <w:sz w:val="20"/>
          <w:szCs w:val="20"/>
        </w:rPr>
        <w:instrText xml:space="preserve"> REF _Ref487461348 \r \h  \* MERGEFORMAT </w:instrText>
      </w:r>
      <w:r w:rsidRPr="008D3802">
        <w:rPr>
          <w:rFonts w:asciiTheme="majorBidi" w:hAnsiTheme="majorBidi" w:cstheme="majorBidi"/>
          <w:sz w:val="20"/>
          <w:szCs w:val="20"/>
        </w:rPr>
      </w:r>
      <w:r w:rsidRPr="008D3802">
        <w:rPr>
          <w:rFonts w:asciiTheme="majorBidi" w:hAnsiTheme="majorBidi" w:cstheme="majorBidi"/>
          <w:sz w:val="20"/>
          <w:szCs w:val="20"/>
        </w:rPr>
        <w:fldChar w:fldCharType="separate"/>
      </w:r>
      <w:r w:rsidR="00D21EFD" w:rsidRPr="008D3802">
        <w:rPr>
          <w:rFonts w:asciiTheme="majorBidi" w:hAnsiTheme="majorBidi" w:cstheme="majorBidi"/>
          <w:sz w:val="20"/>
          <w:szCs w:val="20"/>
          <w:cs/>
        </w:rPr>
        <w:t>‎</w:t>
      </w:r>
      <w:r w:rsidR="00D21EFD" w:rsidRPr="008D3802">
        <w:rPr>
          <w:rFonts w:asciiTheme="majorBidi" w:hAnsiTheme="majorBidi" w:cstheme="majorBidi"/>
          <w:sz w:val="20"/>
          <w:szCs w:val="20"/>
        </w:rPr>
        <w:t>8.3</w:t>
      </w:r>
      <w:r w:rsidRPr="008D3802">
        <w:rPr>
          <w:rFonts w:asciiTheme="majorBidi" w:hAnsiTheme="majorBidi" w:cstheme="majorBidi"/>
          <w:sz w:val="20"/>
          <w:szCs w:val="20"/>
        </w:rPr>
        <w:fldChar w:fldCharType="end"/>
      </w:r>
      <w:r w:rsidRPr="008D3802">
        <w:rPr>
          <w:rFonts w:asciiTheme="majorBidi" w:hAnsiTheme="majorBidi" w:cstheme="majorBidi"/>
          <w:sz w:val="20"/>
          <w:szCs w:val="20"/>
        </w:rPr>
        <w:t xml:space="preserve">, </w:t>
      </w:r>
      <w:r w:rsidRPr="008D3802">
        <w:rPr>
          <w:rFonts w:asciiTheme="majorBidi" w:hAnsiTheme="majorBidi" w:cstheme="majorBidi"/>
          <w:sz w:val="20"/>
          <w:szCs w:val="20"/>
        </w:rPr>
        <w:fldChar w:fldCharType="begin"/>
      </w:r>
      <w:r w:rsidRPr="008D3802">
        <w:rPr>
          <w:rFonts w:asciiTheme="majorBidi" w:hAnsiTheme="majorBidi" w:cstheme="majorBidi"/>
          <w:sz w:val="20"/>
          <w:szCs w:val="20"/>
        </w:rPr>
        <w:instrText xml:space="preserve"> REF _Ref487461351 \r \h  \* MERGEFORMAT </w:instrText>
      </w:r>
      <w:r w:rsidRPr="008D3802">
        <w:rPr>
          <w:rFonts w:asciiTheme="majorBidi" w:hAnsiTheme="majorBidi" w:cstheme="majorBidi"/>
          <w:sz w:val="20"/>
          <w:szCs w:val="20"/>
        </w:rPr>
      </w:r>
      <w:r w:rsidRPr="008D3802">
        <w:rPr>
          <w:rFonts w:asciiTheme="majorBidi" w:hAnsiTheme="majorBidi" w:cstheme="majorBidi"/>
          <w:sz w:val="20"/>
          <w:szCs w:val="20"/>
        </w:rPr>
        <w:fldChar w:fldCharType="separate"/>
      </w:r>
      <w:r w:rsidR="00D21EFD" w:rsidRPr="008D3802">
        <w:rPr>
          <w:rFonts w:asciiTheme="majorBidi" w:hAnsiTheme="majorBidi" w:cstheme="majorBidi"/>
          <w:sz w:val="20"/>
          <w:szCs w:val="20"/>
          <w:cs/>
        </w:rPr>
        <w:t>‎</w:t>
      </w:r>
      <w:r w:rsidR="00D21EFD" w:rsidRPr="008D3802">
        <w:rPr>
          <w:rFonts w:asciiTheme="majorBidi" w:hAnsiTheme="majorBidi" w:cstheme="majorBidi"/>
          <w:sz w:val="20"/>
          <w:szCs w:val="20"/>
        </w:rPr>
        <w:t>9</w:t>
      </w:r>
      <w:r w:rsidRPr="008D3802">
        <w:rPr>
          <w:rFonts w:asciiTheme="majorBidi" w:hAnsiTheme="majorBidi" w:cstheme="majorBidi"/>
          <w:sz w:val="20"/>
          <w:szCs w:val="20"/>
        </w:rPr>
        <w:fldChar w:fldCharType="end"/>
      </w:r>
      <w:r w:rsidRPr="008D3802">
        <w:rPr>
          <w:rFonts w:asciiTheme="majorBidi" w:hAnsiTheme="majorBidi" w:cstheme="majorBidi"/>
          <w:sz w:val="20"/>
          <w:szCs w:val="20"/>
        </w:rPr>
        <w:t xml:space="preserve">, </w:t>
      </w:r>
      <w:r w:rsidRPr="008D3802">
        <w:rPr>
          <w:rFonts w:asciiTheme="majorBidi" w:hAnsiTheme="majorBidi" w:cstheme="majorBidi"/>
          <w:sz w:val="20"/>
          <w:szCs w:val="20"/>
        </w:rPr>
        <w:fldChar w:fldCharType="begin"/>
      </w:r>
      <w:r w:rsidRPr="008D3802">
        <w:rPr>
          <w:rFonts w:asciiTheme="majorBidi" w:hAnsiTheme="majorBidi" w:cstheme="majorBidi"/>
          <w:sz w:val="20"/>
          <w:szCs w:val="20"/>
        </w:rPr>
        <w:instrText xml:space="preserve"> REF _Ref487461355 \r \h  \* MERGEFORMAT </w:instrText>
      </w:r>
      <w:r w:rsidRPr="008D3802">
        <w:rPr>
          <w:rFonts w:asciiTheme="majorBidi" w:hAnsiTheme="majorBidi" w:cstheme="majorBidi"/>
          <w:sz w:val="20"/>
          <w:szCs w:val="20"/>
        </w:rPr>
      </w:r>
      <w:r w:rsidRPr="008D3802">
        <w:rPr>
          <w:rFonts w:asciiTheme="majorBidi" w:hAnsiTheme="majorBidi" w:cstheme="majorBidi"/>
          <w:sz w:val="20"/>
          <w:szCs w:val="20"/>
        </w:rPr>
        <w:fldChar w:fldCharType="separate"/>
      </w:r>
      <w:r w:rsidR="00D21EFD" w:rsidRPr="008D3802">
        <w:rPr>
          <w:rFonts w:asciiTheme="majorBidi" w:hAnsiTheme="majorBidi" w:cstheme="majorBidi"/>
          <w:sz w:val="20"/>
          <w:szCs w:val="20"/>
          <w:cs/>
        </w:rPr>
        <w:t>‎</w:t>
      </w:r>
      <w:r w:rsidR="00D21EFD" w:rsidRPr="008D3802">
        <w:rPr>
          <w:rFonts w:asciiTheme="majorBidi" w:hAnsiTheme="majorBidi" w:cstheme="majorBidi"/>
          <w:sz w:val="20"/>
          <w:szCs w:val="20"/>
        </w:rPr>
        <w:t>10</w:t>
      </w:r>
      <w:r w:rsidRPr="008D3802">
        <w:rPr>
          <w:rFonts w:asciiTheme="majorBidi" w:hAnsiTheme="majorBidi" w:cstheme="majorBidi"/>
          <w:sz w:val="20"/>
          <w:szCs w:val="20"/>
        </w:rPr>
        <w:fldChar w:fldCharType="end"/>
      </w:r>
      <w:r w:rsidRPr="008D3802">
        <w:rPr>
          <w:rFonts w:asciiTheme="majorBidi" w:hAnsiTheme="majorBidi" w:cstheme="majorBidi"/>
          <w:sz w:val="20"/>
          <w:szCs w:val="20"/>
        </w:rPr>
        <w:t xml:space="preserve">, </w:t>
      </w:r>
      <w:r w:rsidRPr="008D3802">
        <w:rPr>
          <w:rFonts w:asciiTheme="majorBidi" w:hAnsiTheme="majorBidi" w:cstheme="majorBidi"/>
          <w:sz w:val="20"/>
          <w:szCs w:val="20"/>
        </w:rPr>
        <w:fldChar w:fldCharType="begin"/>
      </w:r>
      <w:r w:rsidRPr="008D3802">
        <w:rPr>
          <w:rFonts w:asciiTheme="majorBidi" w:hAnsiTheme="majorBidi" w:cstheme="majorBidi"/>
          <w:sz w:val="20"/>
          <w:szCs w:val="20"/>
        </w:rPr>
        <w:instrText xml:space="preserve"> REF _Ref487461357 \r \h  \* MERGEFORMAT </w:instrText>
      </w:r>
      <w:r w:rsidRPr="008D3802">
        <w:rPr>
          <w:rFonts w:asciiTheme="majorBidi" w:hAnsiTheme="majorBidi" w:cstheme="majorBidi"/>
          <w:sz w:val="20"/>
          <w:szCs w:val="20"/>
        </w:rPr>
      </w:r>
      <w:r w:rsidRPr="008D3802">
        <w:rPr>
          <w:rFonts w:asciiTheme="majorBidi" w:hAnsiTheme="majorBidi" w:cstheme="majorBidi"/>
          <w:sz w:val="20"/>
          <w:szCs w:val="20"/>
        </w:rPr>
        <w:fldChar w:fldCharType="separate"/>
      </w:r>
      <w:r w:rsidR="00D21EFD" w:rsidRPr="008D3802">
        <w:rPr>
          <w:rFonts w:asciiTheme="majorBidi" w:hAnsiTheme="majorBidi" w:cstheme="majorBidi"/>
          <w:sz w:val="20"/>
          <w:szCs w:val="20"/>
          <w:cs/>
        </w:rPr>
        <w:t>‎</w:t>
      </w:r>
      <w:r w:rsidR="00D21EFD" w:rsidRPr="008D3802">
        <w:rPr>
          <w:rFonts w:asciiTheme="majorBidi" w:hAnsiTheme="majorBidi" w:cstheme="majorBidi"/>
          <w:sz w:val="20"/>
          <w:szCs w:val="20"/>
        </w:rPr>
        <w:t>11</w:t>
      </w:r>
      <w:r w:rsidRPr="008D3802">
        <w:rPr>
          <w:rFonts w:asciiTheme="majorBidi" w:hAnsiTheme="majorBidi" w:cstheme="majorBidi"/>
          <w:sz w:val="20"/>
          <w:szCs w:val="20"/>
        </w:rPr>
        <w:fldChar w:fldCharType="end"/>
      </w:r>
      <w:r w:rsidRPr="008D3802">
        <w:rPr>
          <w:rFonts w:asciiTheme="majorBidi" w:hAnsiTheme="majorBidi" w:cstheme="majorBidi"/>
          <w:sz w:val="20"/>
          <w:szCs w:val="20"/>
        </w:rPr>
        <w:t xml:space="preserve">, </w:t>
      </w:r>
      <w:r w:rsidRPr="008D3802">
        <w:rPr>
          <w:rFonts w:asciiTheme="majorBidi" w:hAnsiTheme="majorBidi" w:cstheme="majorBidi"/>
          <w:sz w:val="20"/>
          <w:szCs w:val="20"/>
        </w:rPr>
        <w:fldChar w:fldCharType="begin"/>
      </w:r>
      <w:r w:rsidRPr="008D3802">
        <w:rPr>
          <w:rFonts w:asciiTheme="majorBidi" w:hAnsiTheme="majorBidi" w:cstheme="majorBidi"/>
          <w:sz w:val="20"/>
          <w:szCs w:val="20"/>
        </w:rPr>
        <w:instrText xml:space="preserve"> REF _Ref487461363 \r \h  \* MERGEFORMAT </w:instrText>
      </w:r>
      <w:r w:rsidRPr="008D3802">
        <w:rPr>
          <w:rFonts w:asciiTheme="majorBidi" w:hAnsiTheme="majorBidi" w:cstheme="majorBidi"/>
          <w:sz w:val="20"/>
          <w:szCs w:val="20"/>
        </w:rPr>
      </w:r>
      <w:r w:rsidRPr="008D3802">
        <w:rPr>
          <w:rFonts w:asciiTheme="majorBidi" w:hAnsiTheme="majorBidi" w:cstheme="majorBidi"/>
          <w:sz w:val="20"/>
          <w:szCs w:val="20"/>
        </w:rPr>
        <w:fldChar w:fldCharType="separate"/>
      </w:r>
      <w:r w:rsidR="00D21EFD" w:rsidRPr="008D3802">
        <w:rPr>
          <w:rFonts w:asciiTheme="majorBidi" w:hAnsiTheme="majorBidi" w:cstheme="majorBidi"/>
          <w:sz w:val="20"/>
          <w:szCs w:val="20"/>
          <w:cs/>
        </w:rPr>
        <w:t>‎</w:t>
      </w:r>
      <w:r w:rsidR="00D21EFD" w:rsidRPr="008D3802">
        <w:rPr>
          <w:rFonts w:asciiTheme="majorBidi" w:hAnsiTheme="majorBidi" w:cstheme="majorBidi"/>
          <w:sz w:val="20"/>
          <w:szCs w:val="20"/>
        </w:rPr>
        <w:t>12.3</w:t>
      </w:r>
      <w:r w:rsidRPr="008D3802">
        <w:rPr>
          <w:rFonts w:asciiTheme="majorBidi" w:hAnsiTheme="majorBidi" w:cstheme="majorBidi"/>
          <w:sz w:val="20"/>
          <w:szCs w:val="20"/>
        </w:rPr>
        <w:fldChar w:fldCharType="end"/>
      </w:r>
      <w:r w:rsidRPr="008D3802">
        <w:rPr>
          <w:rFonts w:asciiTheme="majorBidi" w:hAnsiTheme="majorBidi" w:cstheme="majorBidi"/>
          <w:sz w:val="20"/>
          <w:szCs w:val="20"/>
        </w:rPr>
        <w:t xml:space="preserve"> and </w:t>
      </w:r>
      <w:r w:rsidRPr="008D3802">
        <w:rPr>
          <w:rFonts w:asciiTheme="majorBidi" w:hAnsiTheme="majorBidi" w:cstheme="majorBidi"/>
          <w:sz w:val="20"/>
          <w:szCs w:val="20"/>
        </w:rPr>
        <w:fldChar w:fldCharType="begin"/>
      </w:r>
      <w:r w:rsidRPr="008D3802">
        <w:rPr>
          <w:rFonts w:asciiTheme="majorBidi" w:hAnsiTheme="majorBidi" w:cstheme="majorBidi"/>
          <w:sz w:val="20"/>
          <w:szCs w:val="20"/>
        </w:rPr>
        <w:instrText xml:space="preserve"> REF _Ref487465689 \r \h  \* MERGEFORMAT </w:instrText>
      </w:r>
      <w:r w:rsidRPr="008D3802">
        <w:rPr>
          <w:rFonts w:asciiTheme="majorBidi" w:hAnsiTheme="majorBidi" w:cstheme="majorBidi"/>
          <w:sz w:val="20"/>
          <w:szCs w:val="20"/>
        </w:rPr>
      </w:r>
      <w:r w:rsidRPr="008D3802">
        <w:rPr>
          <w:rFonts w:asciiTheme="majorBidi" w:hAnsiTheme="majorBidi" w:cstheme="majorBidi"/>
          <w:sz w:val="20"/>
          <w:szCs w:val="20"/>
        </w:rPr>
        <w:fldChar w:fldCharType="separate"/>
      </w:r>
      <w:r w:rsidRPr="008D3802">
        <w:rPr>
          <w:rFonts w:asciiTheme="majorBidi" w:hAnsiTheme="majorBidi" w:cstheme="majorBidi"/>
          <w:sz w:val="20"/>
          <w:szCs w:val="20"/>
          <w:cs/>
        </w:rPr>
        <w:t>‎</w:t>
      </w:r>
      <w:r w:rsidRPr="008D3802">
        <w:rPr>
          <w:rFonts w:asciiTheme="majorBidi" w:hAnsiTheme="majorBidi" w:cstheme="majorBidi"/>
          <w:sz w:val="20"/>
          <w:szCs w:val="20"/>
        </w:rPr>
        <w:t>13</w:t>
      </w:r>
      <w:r w:rsidRPr="008D3802">
        <w:rPr>
          <w:rFonts w:asciiTheme="majorBidi" w:hAnsiTheme="majorBidi" w:cstheme="majorBidi"/>
          <w:sz w:val="20"/>
          <w:szCs w:val="20"/>
        </w:rPr>
        <w:fldChar w:fldCharType="end"/>
      </w:r>
      <w:r w:rsidRPr="008D3802">
        <w:rPr>
          <w:rFonts w:asciiTheme="majorBidi" w:hAnsiTheme="majorBidi" w:cstheme="majorBidi"/>
          <w:sz w:val="20"/>
          <w:szCs w:val="20"/>
        </w:rPr>
        <w:t xml:space="preserve"> shall survive termination of these Terms without limitation of time. </w:t>
      </w:r>
      <w:bookmarkStart w:id="84" w:name="_DV_M80"/>
      <w:bookmarkStart w:id="85" w:name="_Toc62364897"/>
      <w:bookmarkEnd w:id="84"/>
    </w:p>
    <w:p w14:paraId="5A316063"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436"/>
        <w:jc w:val="both"/>
        <w:rPr>
          <w:rFonts w:asciiTheme="majorBidi" w:hAnsiTheme="majorBidi" w:cstheme="majorBidi"/>
          <w:sz w:val="20"/>
          <w:szCs w:val="20"/>
        </w:rPr>
      </w:pPr>
      <w:r w:rsidRPr="008D3802">
        <w:rPr>
          <w:rFonts w:asciiTheme="majorBidi" w:hAnsiTheme="majorBidi" w:cstheme="majorBidi"/>
          <w:b/>
          <w:bCs/>
          <w:sz w:val="20"/>
          <w:szCs w:val="20"/>
          <w:u w:val="single"/>
        </w:rPr>
        <w:t>Severability</w:t>
      </w:r>
      <w:r w:rsidRPr="008D3802">
        <w:rPr>
          <w:rFonts w:asciiTheme="majorBidi" w:hAnsiTheme="majorBidi" w:cstheme="majorBidi"/>
          <w:sz w:val="20"/>
          <w:szCs w:val="20"/>
        </w:rPr>
        <w:t>.</w:t>
      </w:r>
      <w:bookmarkEnd w:id="85"/>
      <w:r w:rsidRPr="008D3802">
        <w:rPr>
          <w:rFonts w:asciiTheme="majorBidi" w:hAnsiTheme="majorBidi" w:cstheme="majorBidi"/>
          <w:sz w:val="20"/>
          <w:szCs w:val="20"/>
        </w:rPr>
        <w:t xml:space="preserve"> If any provision of these Terms be held to be invalid, that provision shall be replaced with a valid provision implementing the intent of the parties at the time of accepting these Terms.</w:t>
      </w:r>
      <w:bookmarkStart w:id="86" w:name="_DV_M81"/>
      <w:bookmarkStart w:id="87" w:name="_Toc62364898"/>
      <w:bookmarkEnd w:id="86"/>
    </w:p>
    <w:p w14:paraId="334BA682"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436"/>
        <w:jc w:val="both"/>
        <w:rPr>
          <w:rFonts w:asciiTheme="majorBidi" w:hAnsiTheme="majorBidi" w:cstheme="majorBidi"/>
          <w:sz w:val="20"/>
          <w:szCs w:val="20"/>
        </w:rPr>
      </w:pPr>
      <w:r w:rsidRPr="008D3802">
        <w:rPr>
          <w:rFonts w:asciiTheme="majorBidi" w:hAnsiTheme="majorBidi" w:cstheme="majorBidi"/>
          <w:b/>
          <w:bCs/>
          <w:sz w:val="20"/>
          <w:szCs w:val="20"/>
          <w:u w:val="single"/>
        </w:rPr>
        <w:t>Force Majeure</w:t>
      </w:r>
      <w:r w:rsidRPr="008D3802">
        <w:rPr>
          <w:rFonts w:asciiTheme="majorBidi" w:hAnsiTheme="majorBidi" w:cstheme="majorBidi"/>
          <w:sz w:val="20"/>
          <w:szCs w:val="20"/>
        </w:rPr>
        <w:t>.</w:t>
      </w:r>
      <w:bookmarkEnd w:id="87"/>
      <w:r w:rsidRPr="008D3802">
        <w:rPr>
          <w:rFonts w:asciiTheme="majorBidi" w:hAnsiTheme="majorBidi" w:cstheme="majorBidi"/>
          <w:sz w:val="20"/>
          <w:szCs w:val="20"/>
        </w:rPr>
        <w:t xml:space="preserve"> Except for Customer’s obligation to pay amounts due, neither party hereto shall be liable for any loss, damage, or penalty resulting from such party’s failure to perform its obligations hereunder when such failure is due to flood, earthquake, fire, acts of God, military insurrection, acts of terrorism, civil riot, or labor strikes.</w:t>
      </w:r>
      <w:bookmarkStart w:id="88" w:name="_DV_M82"/>
      <w:bookmarkStart w:id="89" w:name="_Toc62364899"/>
      <w:bookmarkEnd w:id="88"/>
    </w:p>
    <w:p w14:paraId="783F9C52"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436"/>
        <w:jc w:val="both"/>
        <w:rPr>
          <w:rFonts w:asciiTheme="majorBidi" w:hAnsiTheme="majorBidi" w:cstheme="majorBidi"/>
          <w:sz w:val="20"/>
          <w:szCs w:val="20"/>
        </w:rPr>
      </w:pPr>
      <w:r w:rsidRPr="008D3802">
        <w:rPr>
          <w:rFonts w:asciiTheme="majorBidi" w:hAnsiTheme="majorBidi" w:cstheme="majorBidi"/>
          <w:b/>
          <w:bCs/>
          <w:sz w:val="20"/>
          <w:szCs w:val="20"/>
          <w:u w:val="single"/>
        </w:rPr>
        <w:lastRenderedPageBreak/>
        <w:t>Relationship of the Parties</w:t>
      </w:r>
      <w:r w:rsidRPr="008D3802">
        <w:rPr>
          <w:rFonts w:asciiTheme="majorBidi" w:hAnsiTheme="majorBidi" w:cstheme="majorBidi"/>
          <w:sz w:val="20"/>
          <w:szCs w:val="20"/>
        </w:rPr>
        <w:t>.</w:t>
      </w:r>
      <w:bookmarkEnd w:id="89"/>
      <w:r w:rsidRPr="008D3802">
        <w:rPr>
          <w:rFonts w:asciiTheme="majorBidi" w:hAnsiTheme="majorBidi" w:cstheme="majorBidi"/>
          <w:sz w:val="20"/>
          <w:szCs w:val="20"/>
        </w:rPr>
        <w:t xml:space="preserve"> ThetaRay and its employees shall perform the Services as an independent contractor and not as an employee, agent or representative of Customer. ThetaRay shall not be deemed to be an employee of Customer.</w:t>
      </w:r>
      <w:bookmarkStart w:id="90" w:name="_Toc62364900"/>
    </w:p>
    <w:p w14:paraId="3B5CE07D"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436"/>
        <w:jc w:val="both"/>
        <w:rPr>
          <w:rFonts w:asciiTheme="majorBidi" w:hAnsiTheme="majorBidi" w:cstheme="majorBidi"/>
          <w:sz w:val="20"/>
          <w:szCs w:val="20"/>
        </w:rPr>
      </w:pPr>
      <w:r w:rsidRPr="008D3802">
        <w:rPr>
          <w:rFonts w:asciiTheme="majorBidi" w:hAnsiTheme="majorBidi" w:cstheme="majorBidi"/>
          <w:b/>
          <w:bCs/>
          <w:sz w:val="20"/>
          <w:szCs w:val="20"/>
          <w:u w:val="single"/>
        </w:rPr>
        <w:t>Entire Agreement</w:t>
      </w:r>
      <w:r w:rsidRPr="008D3802">
        <w:rPr>
          <w:rFonts w:asciiTheme="majorBidi" w:hAnsiTheme="majorBidi" w:cstheme="majorBidi"/>
          <w:sz w:val="20"/>
          <w:szCs w:val="20"/>
        </w:rPr>
        <w:t>.</w:t>
      </w:r>
      <w:bookmarkEnd w:id="90"/>
      <w:r w:rsidRPr="008D3802">
        <w:rPr>
          <w:rFonts w:asciiTheme="majorBidi" w:hAnsiTheme="majorBidi" w:cstheme="majorBidi"/>
          <w:sz w:val="20"/>
          <w:szCs w:val="20"/>
        </w:rPr>
        <w:t xml:space="preserve"> These Terms, any Exhibits and the Order Form constitute the entire agreement between ThetaRay and Customer and supersedes any previous agreements or representations, either oral or written. Customer acknowledges that it has not relied upon any representations or warranties other than those expressly contained in these Terms. These Terms may be amended, terminated, or altered only by an instrument in writing signed by both parties. </w:t>
      </w:r>
      <w:bookmarkStart w:id="91" w:name="_Toc62364901"/>
    </w:p>
    <w:p w14:paraId="751CE80F" w14:textId="77777777" w:rsidR="00D62D47" w:rsidRPr="008D3802" w:rsidRDefault="00D62D47" w:rsidP="005A39B4">
      <w:pPr>
        <w:pStyle w:val="BodyText"/>
        <w:widowControl/>
        <w:numPr>
          <w:ilvl w:val="1"/>
          <w:numId w:val="15"/>
        </w:numPr>
        <w:tabs>
          <w:tab w:val="clear" w:pos="1080"/>
          <w:tab w:val="num" w:pos="720"/>
        </w:tabs>
        <w:autoSpaceDE/>
        <w:autoSpaceDN/>
        <w:spacing w:before="60" w:after="120" w:line="240" w:lineRule="atLeast"/>
        <w:ind w:left="720" w:hanging="436"/>
        <w:jc w:val="both"/>
        <w:rPr>
          <w:rFonts w:asciiTheme="majorBidi" w:hAnsiTheme="majorBidi" w:cstheme="majorBidi"/>
          <w:sz w:val="20"/>
          <w:szCs w:val="20"/>
        </w:rPr>
      </w:pPr>
      <w:r w:rsidRPr="008D3802">
        <w:rPr>
          <w:rFonts w:asciiTheme="majorBidi" w:hAnsiTheme="majorBidi" w:cstheme="majorBidi"/>
          <w:b/>
          <w:bCs/>
          <w:sz w:val="20"/>
          <w:szCs w:val="20"/>
          <w:u w:val="single"/>
        </w:rPr>
        <w:lastRenderedPageBreak/>
        <w:t>Assignment</w:t>
      </w:r>
      <w:r w:rsidRPr="008D3802">
        <w:rPr>
          <w:rFonts w:asciiTheme="majorBidi" w:hAnsiTheme="majorBidi" w:cstheme="majorBidi"/>
          <w:sz w:val="20"/>
          <w:szCs w:val="20"/>
        </w:rPr>
        <w:t>.</w:t>
      </w:r>
      <w:bookmarkEnd w:id="91"/>
      <w:r w:rsidRPr="008D3802">
        <w:rPr>
          <w:rFonts w:asciiTheme="majorBidi" w:hAnsiTheme="majorBidi" w:cstheme="majorBidi"/>
          <w:sz w:val="20"/>
          <w:szCs w:val="20"/>
        </w:rPr>
        <w:t xml:space="preserve"> </w:t>
      </w:r>
      <w:bookmarkStart w:id="92" w:name="_Toc62364902"/>
      <w:proofErr w:type="gramStart"/>
      <w:r w:rsidRPr="008D3802">
        <w:rPr>
          <w:rFonts w:asciiTheme="majorBidi" w:hAnsiTheme="majorBidi" w:cstheme="majorBidi"/>
          <w:sz w:val="20"/>
          <w:szCs w:val="20"/>
        </w:rPr>
        <w:t>A party may not transfer, assign or novate its rights or obligations under these Terms to any third party without the prior written approval of the other party, and any such purported assignment shall be null and void, except for an assignment and novation to an affiliated company or to a successor of all assets of a party via a merger or acquisition of substantially all assets of the applicable party.</w:t>
      </w:r>
      <w:proofErr w:type="gramEnd"/>
      <w:r w:rsidRPr="008D3802">
        <w:rPr>
          <w:rFonts w:asciiTheme="majorBidi" w:hAnsiTheme="majorBidi" w:cstheme="majorBidi"/>
          <w:sz w:val="20"/>
          <w:szCs w:val="20"/>
        </w:rPr>
        <w:t xml:space="preserve"> </w:t>
      </w:r>
    </w:p>
    <w:p w14:paraId="70FF80AE" w14:textId="77777777" w:rsidR="00D62D47" w:rsidRPr="008D3802" w:rsidRDefault="00D62D47" w:rsidP="008D3802">
      <w:pPr>
        <w:pStyle w:val="BodyText"/>
        <w:widowControl/>
        <w:numPr>
          <w:ilvl w:val="1"/>
          <w:numId w:val="15"/>
        </w:numPr>
        <w:tabs>
          <w:tab w:val="clear" w:pos="1080"/>
          <w:tab w:val="num" w:pos="720"/>
          <w:tab w:val="right" w:pos="900"/>
        </w:tabs>
        <w:autoSpaceDE/>
        <w:autoSpaceDN/>
        <w:spacing w:before="60" w:after="120" w:line="240" w:lineRule="atLeast"/>
        <w:ind w:left="720" w:hanging="436"/>
        <w:jc w:val="both"/>
        <w:rPr>
          <w:rFonts w:asciiTheme="majorBidi" w:hAnsiTheme="majorBidi" w:cstheme="majorBidi"/>
          <w:sz w:val="20"/>
          <w:szCs w:val="20"/>
        </w:rPr>
      </w:pPr>
      <w:r w:rsidRPr="008D3802">
        <w:rPr>
          <w:rFonts w:asciiTheme="majorBidi" w:hAnsiTheme="majorBidi" w:cstheme="majorBidi"/>
          <w:b/>
          <w:bCs/>
          <w:sz w:val="20"/>
          <w:szCs w:val="20"/>
          <w:u w:val="single"/>
        </w:rPr>
        <w:t>Notices</w:t>
      </w:r>
      <w:r w:rsidRPr="008D3802">
        <w:rPr>
          <w:rFonts w:asciiTheme="majorBidi" w:hAnsiTheme="majorBidi" w:cstheme="majorBidi"/>
          <w:sz w:val="20"/>
          <w:szCs w:val="20"/>
        </w:rPr>
        <w:t>.</w:t>
      </w:r>
      <w:bookmarkEnd w:id="92"/>
      <w:r w:rsidRPr="008D3802">
        <w:rPr>
          <w:rFonts w:asciiTheme="majorBidi" w:hAnsiTheme="majorBidi" w:cstheme="majorBidi"/>
          <w:sz w:val="20"/>
          <w:szCs w:val="20"/>
        </w:rPr>
        <w:t xml:space="preserve"> All notices given under these Terms shall be in writing and shall be deemed to have been duly given: when delivered, if delivered by messenger during normal business hours of the recipient; when sent, if transmitted by </w:t>
      </w:r>
      <w:r w:rsidR="008D3802" w:rsidRPr="008D3802">
        <w:rPr>
          <w:rFonts w:asciiTheme="majorBidi" w:hAnsiTheme="majorBidi" w:cstheme="majorBidi"/>
          <w:sz w:val="20"/>
          <w:szCs w:val="20"/>
        </w:rPr>
        <w:t>email</w:t>
      </w:r>
      <w:r w:rsidRPr="008D3802">
        <w:rPr>
          <w:rFonts w:asciiTheme="majorBidi" w:hAnsiTheme="majorBidi" w:cstheme="majorBidi"/>
          <w:sz w:val="20"/>
          <w:szCs w:val="20"/>
        </w:rPr>
        <w:t xml:space="preserve"> during normal business hours of the recipient; or on the third business day following posting, if posted by international air mail.</w:t>
      </w:r>
    </w:p>
    <w:p w14:paraId="14F88F85" w14:textId="77777777" w:rsidR="00D62D47" w:rsidRPr="008D3802" w:rsidRDefault="00D62D47" w:rsidP="005A39B4">
      <w:pPr>
        <w:pStyle w:val="Heading2Text"/>
        <w:spacing w:before="60" w:after="120" w:line="240" w:lineRule="atLeast"/>
        <w:rPr>
          <w:rFonts w:asciiTheme="majorBidi" w:hAnsiTheme="majorBidi" w:cstheme="majorBidi"/>
          <w:sz w:val="20"/>
          <w:szCs w:val="20"/>
        </w:rPr>
      </w:pPr>
    </w:p>
    <w:p w14:paraId="1EA6A1FB" w14:textId="77777777" w:rsidR="005A39B4" w:rsidRPr="008D3802" w:rsidRDefault="005A39B4" w:rsidP="008D3802">
      <w:pPr>
        <w:pStyle w:val="Heading2Text"/>
        <w:spacing w:before="60" w:after="120" w:line="240" w:lineRule="atLeast"/>
        <w:ind w:left="0"/>
        <w:rPr>
          <w:rFonts w:ascii="Times New Roman" w:hAnsi="Times New Roman" w:cs="Times New Roman"/>
          <w:b/>
          <w:bCs/>
          <w:sz w:val="20"/>
          <w:szCs w:val="20"/>
        </w:rPr>
        <w:sectPr w:rsidR="005A39B4" w:rsidRPr="008D3802" w:rsidSect="005A39B4">
          <w:type w:val="continuous"/>
          <w:pgSz w:w="11909" w:h="16834" w:code="9"/>
          <w:pgMar w:top="1418" w:right="1134" w:bottom="1134" w:left="1134" w:header="709" w:footer="709" w:gutter="0"/>
          <w:pgNumType w:start="1"/>
          <w:cols w:num="2" w:space="709"/>
          <w:titlePg/>
          <w:rtlGutter/>
          <w:docGrid w:linePitch="299"/>
        </w:sectPr>
      </w:pPr>
    </w:p>
    <w:p w14:paraId="79A0EAA7" w14:textId="77777777" w:rsidR="00D62D47" w:rsidRPr="008D3802" w:rsidRDefault="00D62D47" w:rsidP="008D3802">
      <w:pPr>
        <w:pStyle w:val="Heading2Text"/>
        <w:spacing w:before="60" w:after="120" w:line="240" w:lineRule="atLeast"/>
        <w:ind w:left="0"/>
        <w:rPr>
          <w:rFonts w:ascii="Times New Roman" w:hAnsi="Times New Roman" w:cs="Times New Roman"/>
          <w:b/>
          <w:bCs/>
          <w:sz w:val="20"/>
          <w:szCs w:val="20"/>
        </w:rPr>
      </w:pPr>
    </w:p>
    <w:p w14:paraId="2D570C05" w14:textId="77777777" w:rsidR="00D62D47" w:rsidRPr="008D3802" w:rsidRDefault="00D62D47" w:rsidP="00D62D47">
      <w:pPr>
        <w:pStyle w:val="BodyText"/>
        <w:tabs>
          <w:tab w:val="left" w:pos="0"/>
        </w:tabs>
        <w:spacing w:before="60" w:line="240" w:lineRule="atLeast"/>
        <w:jc w:val="both"/>
        <w:rPr>
          <w:rFonts w:ascii="Times New Roman" w:hAnsi="Times New Roman" w:cs="Times New Roman"/>
          <w:sz w:val="20"/>
          <w:szCs w:val="20"/>
        </w:rPr>
      </w:pPr>
    </w:p>
    <w:p w14:paraId="7F74DF53" w14:textId="77777777" w:rsidR="009E2159" w:rsidRPr="008D3802" w:rsidRDefault="009E2159" w:rsidP="00D62D47">
      <w:pPr>
        <w:rPr>
          <w:sz w:val="20"/>
          <w:szCs w:val="20"/>
        </w:rPr>
      </w:pPr>
    </w:p>
    <w:sectPr w:rsidR="009E2159" w:rsidRPr="008D3802" w:rsidSect="00522FF4">
      <w:type w:val="continuous"/>
      <w:pgSz w:w="11909" w:h="16834" w:code="9"/>
      <w:pgMar w:top="1418" w:right="1134" w:bottom="1134" w:left="1134" w:header="709" w:footer="709"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63502" w14:textId="77777777" w:rsidR="002C4700" w:rsidRDefault="002C4700">
      <w:r>
        <w:separator/>
      </w:r>
    </w:p>
  </w:endnote>
  <w:endnote w:type="continuationSeparator" w:id="0">
    <w:p w14:paraId="4B955DE3" w14:textId="77777777" w:rsidR="002C4700" w:rsidRDefault="002C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C4B3E" w14:textId="77777777" w:rsidR="002C4700" w:rsidRDefault="002C4700">
      <w:r>
        <w:separator/>
      </w:r>
    </w:p>
  </w:footnote>
  <w:footnote w:type="continuationSeparator" w:id="0">
    <w:p w14:paraId="23AFCB07" w14:textId="77777777" w:rsidR="002C4700" w:rsidRDefault="002C47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87D9" w14:textId="77777777" w:rsidR="0034619A" w:rsidRDefault="0034619A" w:rsidP="0098559D">
    <w:pPr>
      <w:pStyle w:val="Head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14:paraId="70EE6938" w14:textId="77777777" w:rsidR="0034619A" w:rsidRDefault="0034619A">
    <w:pPr>
      <w:pStyle w:val="Header"/>
      <w:ind w:right="360"/>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0594" w14:textId="77777777" w:rsidR="0034619A" w:rsidRPr="009E2159" w:rsidRDefault="0034619A" w:rsidP="008D3802">
    <w:pPr>
      <w:pStyle w:val="Header"/>
      <w:jc w:val="right"/>
      <w:rPr>
        <w:rFonts w:ascii="Arial" w:hAnsi="Arial"/>
        <w:rtl/>
        <w:cs/>
      </w:rPr>
    </w:pPr>
  </w:p>
  <w:p w14:paraId="625DCABE" w14:textId="77777777" w:rsidR="0034619A" w:rsidRDefault="0034619A">
    <w:pPr>
      <w:pStyle w:val="Header"/>
      <w:ind w:right="360"/>
      <w:rPr>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87CD" w14:textId="76C3046F" w:rsidR="003B22CA" w:rsidRPr="003B22CA" w:rsidRDefault="00CE110C" w:rsidP="003B22CA">
    <w:pPr>
      <w:pStyle w:val="Header"/>
      <w:jc w:val="center"/>
      <w:rPr>
        <w:i/>
        <w:iCs/>
      </w:rPr>
    </w:pPr>
    <w:r>
      <w:rPr>
        <w:noProof/>
      </w:rPr>
      <w:drawing>
        <wp:anchor distT="0" distB="0" distL="114300" distR="114300" simplePos="0" relativeHeight="251659264" behindDoc="0" locked="0" layoutInCell="1" allowOverlap="1" wp14:anchorId="328E012C" wp14:editId="5BB13B2D">
          <wp:simplePos x="0" y="0"/>
          <wp:positionH relativeFrom="column">
            <wp:posOffset>1879600</wp:posOffset>
          </wp:positionH>
          <wp:positionV relativeFrom="paragraph">
            <wp:posOffset>-102235</wp:posOffset>
          </wp:positionV>
          <wp:extent cx="2466975" cy="476250"/>
          <wp:effectExtent l="0" t="0" r="9525" b="0"/>
          <wp:wrapSquare wrapText="bothSides"/>
          <wp:docPr id="2" name="Picture 1" descr="C:\Users\lenovo\Desktop\Harvey's TR Projs\Templates\TR doc template\Thetaray logo.PNG"/>
          <wp:cNvGraphicFramePr/>
          <a:graphic xmlns:a="http://schemas.openxmlformats.org/drawingml/2006/main">
            <a:graphicData uri="http://schemas.openxmlformats.org/drawingml/2006/picture">
              <pic:pic xmlns:pic="http://schemas.openxmlformats.org/drawingml/2006/picture">
                <pic:nvPicPr>
                  <pic:cNvPr id="2" name="Picture 1" descr="C:\Users\lenovo\Desktop\Harvey's TR Projs\Templates\TR doc template\Thetaray 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669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1A9"/>
    <w:multiLevelType w:val="multilevel"/>
    <w:tmpl w:val="557A8630"/>
    <w:lvl w:ilvl="0">
      <w:start w:val="1"/>
      <w:numFmt w:val="decimal"/>
      <w:pStyle w:val="1"/>
      <w:lvlText w:val="%1."/>
      <w:lvlJc w:val="left"/>
      <w:pPr>
        <w:tabs>
          <w:tab w:val="num" w:pos="561"/>
        </w:tabs>
        <w:ind w:left="561" w:hanging="561"/>
      </w:pPr>
      <w:rPr>
        <w:rFonts w:ascii="Times New Roman" w:hAnsi="Times New Roman" w:cs="David" w:hint="default"/>
        <w:sz w:val="24"/>
        <w:szCs w:val="24"/>
      </w:rPr>
    </w:lvl>
    <w:lvl w:ilvl="1">
      <w:start w:val="1"/>
      <w:numFmt w:val="decimal"/>
      <w:pStyle w:val="2"/>
      <w:lvlText w:val="%1.%2."/>
      <w:lvlJc w:val="left"/>
      <w:pPr>
        <w:tabs>
          <w:tab w:val="num" w:pos="1418"/>
        </w:tabs>
        <w:ind w:left="1418" w:hanging="851"/>
      </w:pPr>
      <w:rPr>
        <w:rFonts w:hint="default"/>
      </w:rPr>
    </w:lvl>
    <w:lvl w:ilvl="2">
      <w:start w:val="1"/>
      <w:numFmt w:val="decimal"/>
      <w:pStyle w:val="3"/>
      <w:lvlText w:val="%1.%2.%3."/>
      <w:lvlJc w:val="left"/>
      <w:pPr>
        <w:tabs>
          <w:tab w:val="num" w:pos="2557"/>
        </w:tabs>
        <w:ind w:left="2557" w:hanging="113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D267EE"/>
    <w:multiLevelType w:val="multilevel"/>
    <w:tmpl w:val="1402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557" w:hanging="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B83912"/>
    <w:multiLevelType w:val="hybridMultilevel"/>
    <w:tmpl w:val="41AE028E"/>
    <w:lvl w:ilvl="0" w:tplc="BD10963E">
      <w:start w:val="3"/>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FDA33C9"/>
    <w:multiLevelType w:val="multilevel"/>
    <w:tmpl w:val="DFEE5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6AB5908"/>
    <w:multiLevelType w:val="multilevel"/>
    <w:tmpl w:val="94643554"/>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C0D1A18"/>
    <w:multiLevelType w:val="multilevel"/>
    <w:tmpl w:val="6AA83D3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BE25938"/>
    <w:multiLevelType w:val="multilevel"/>
    <w:tmpl w:val="60AAD644"/>
    <w:lvl w:ilvl="0">
      <w:start w:val="1"/>
      <w:numFmt w:val="decimal"/>
      <w:pStyle w:val="Firm1"/>
      <w:lvlText w:val="%1."/>
      <w:lvlJc w:val="left"/>
      <w:pPr>
        <w:tabs>
          <w:tab w:val="num" w:pos="561"/>
        </w:tabs>
        <w:ind w:left="561" w:hanging="561"/>
      </w:pPr>
      <w:rPr>
        <w:rFonts w:hint="default"/>
      </w:rPr>
    </w:lvl>
    <w:lvl w:ilvl="1">
      <w:start w:val="1"/>
      <w:numFmt w:val="decimal"/>
      <w:pStyle w:val="Firm2"/>
      <w:lvlText w:val="%1.%2."/>
      <w:lvlJc w:val="left"/>
      <w:pPr>
        <w:tabs>
          <w:tab w:val="num" w:pos="1418"/>
        </w:tabs>
        <w:ind w:left="1418" w:hanging="851"/>
      </w:pPr>
      <w:rPr>
        <w:rFonts w:hint="default"/>
      </w:rPr>
    </w:lvl>
    <w:lvl w:ilvl="2">
      <w:start w:val="1"/>
      <w:numFmt w:val="decimal"/>
      <w:pStyle w:val="Firm3"/>
      <w:lvlText w:val="%1.%2.%3."/>
      <w:lvlJc w:val="left"/>
      <w:pPr>
        <w:tabs>
          <w:tab w:val="num" w:pos="2557"/>
        </w:tabs>
        <w:ind w:left="2557" w:hanging="113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4"/>
  </w:num>
  <w:num w:numId="4">
    <w:abstractNumId w:val="0"/>
  </w:num>
  <w:num w:numId="5">
    <w:abstractNumId w:val="0"/>
  </w:num>
  <w:num w:numId="6">
    <w:abstractNumId w:val="0"/>
  </w:num>
  <w:num w:numId="7">
    <w:abstractNumId w:val="0"/>
  </w:num>
  <w:num w:numId="8">
    <w:abstractNumId w:val="0"/>
  </w:num>
  <w:num w:numId="9">
    <w:abstractNumId w:val="7"/>
  </w:num>
  <w:num w:numId="10">
    <w:abstractNumId w:val="7"/>
  </w:num>
  <w:num w:numId="11">
    <w:abstractNumId w:val="7"/>
  </w:num>
  <w:num w:numId="12">
    <w:abstractNumId w:val="7"/>
  </w:num>
  <w:num w:numId="13">
    <w:abstractNumId w:val="7"/>
  </w:num>
  <w:num w:numId="14">
    <w:abstractNumId w:val="3"/>
  </w:num>
  <w:num w:numId="15">
    <w:abstractNumId w:val="5"/>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CA"/>
    <w:rsid w:val="00005C77"/>
    <w:rsid w:val="000159E0"/>
    <w:rsid w:val="00021A56"/>
    <w:rsid w:val="00021E9A"/>
    <w:rsid w:val="00023D46"/>
    <w:rsid w:val="00037E6E"/>
    <w:rsid w:val="0004068B"/>
    <w:rsid w:val="0004134D"/>
    <w:rsid w:val="0004293D"/>
    <w:rsid w:val="00043869"/>
    <w:rsid w:val="000620AF"/>
    <w:rsid w:val="000731DC"/>
    <w:rsid w:val="00082AB5"/>
    <w:rsid w:val="000835F0"/>
    <w:rsid w:val="0009727F"/>
    <w:rsid w:val="00097550"/>
    <w:rsid w:val="000A14E0"/>
    <w:rsid w:val="000A4B59"/>
    <w:rsid w:val="000C0CC5"/>
    <w:rsid w:val="000C21FB"/>
    <w:rsid w:val="000C6DC6"/>
    <w:rsid w:val="000E32E1"/>
    <w:rsid w:val="000E5D4E"/>
    <w:rsid w:val="000E668C"/>
    <w:rsid w:val="000F3899"/>
    <w:rsid w:val="00104018"/>
    <w:rsid w:val="00130136"/>
    <w:rsid w:val="0014329C"/>
    <w:rsid w:val="0014469E"/>
    <w:rsid w:val="00145918"/>
    <w:rsid w:val="001513D4"/>
    <w:rsid w:val="001621D0"/>
    <w:rsid w:val="00165B39"/>
    <w:rsid w:val="00183378"/>
    <w:rsid w:val="001A56A8"/>
    <w:rsid w:val="001C2763"/>
    <w:rsid w:val="001C45B8"/>
    <w:rsid w:val="001E1D1A"/>
    <w:rsid w:val="001F0F8D"/>
    <w:rsid w:val="001F19EA"/>
    <w:rsid w:val="001F5FB1"/>
    <w:rsid w:val="00201587"/>
    <w:rsid w:val="00204828"/>
    <w:rsid w:val="00224385"/>
    <w:rsid w:val="00236EA6"/>
    <w:rsid w:val="00240B15"/>
    <w:rsid w:val="00257B28"/>
    <w:rsid w:val="00264F70"/>
    <w:rsid w:val="00273B86"/>
    <w:rsid w:val="00276862"/>
    <w:rsid w:val="00285565"/>
    <w:rsid w:val="002942CE"/>
    <w:rsid w:val="00294E10"/>
    <w:rsid w:val="002A0D91"/>
    <w:rsid w:val="002A4FC9"/>
    <w:rsid w:val="002C4700"/>
    <w:rsid w:val="002D0838"/>
    <w:rsid w:val="002D1B63"/>
    <w:rsid w:val="002D4353"/>
    <w:rsid w:val="002D5D01"/>
    <w:rsid w:val="002E0B47"/>
    <w:rsid w:val="002E6924"/>
    <w:rsid w:val="002F4356"/>
    <w:rsid w:val="002F78CD"/>
    <w:rsid w:val="00305189"/>
    <w:rsid w:val="00305589"/>
    <w:rsid w:val="00311D7C"/>
    <w:rsid w:val="00312735"/>
    <w:rsid w:val="00317145"/>
    <w:rsid w:val="00317B96"/>
    <w:rsid w:val="003218CB"/>
    <w:rsid w:val="00333E63"/>
    <w:rsid w:val="00336DFA"/>
    <w:rsid w:val="003406C7"/>
    <w:rsid w:val="00342D45"/>
    <w:rsid w:val="00343FDA"/>
    <w:rsid w:val="0034619A"/>
    <w:rsid w:val="0034683A"/>
    <w:rsid w:val="00356BB9"/>
    <w:rsid w:val="00360720"/>
    <w:rsid w:val="0037185E"/>
    <w:rsid w:val="00373271"/>
    <w:rsid w:val="00376204"/>
    <w:rsid w:val="00376CE6"/>
    <w:rsid w:val="00376E60"/>
    <w:rsid w:val="00384C5E"/>
    <w:rsid w:val="00386579"/>
    <w:rsid w:val="003A0866"/>
    <w:rsid w:val="003A5108"/>
    <w:rsid w:val="003B08BB"/>
    <w:rsid w:val="003B22CA"/>
    <w:rsid w:val="003C4BA4"/>
    <w:rsid w:val="003F2AB2"/>
    <w:rsid w:val="003F6170"/>
    <w:rsid w:val="00416E61"/>
    <w:rsid w:val="004275A7"/>
    <w:rsid w:val="00430A5A"/>
    <w:rsid w:val="004311FA"/>
    <w:rsid w:val="00432369"/>
    <w:rsid w:val="00452702"/>
    <w:rsid w:val="0045752E"/>
    <w:rsid w:val="004609B2"/>
    <w:rsid w:val="00461A39"/>
    <w:rsid w:val="0046237D"/>
    <w:rsid w:val="0049531B"/>
    <w:rsid w:val="004A6480"/>
    <w:rsid w:val="004C2B89"/>
    <w:rsid w:val="004F175D"/>
    <w:rsid w:val="004F268F"/>
    <w:rsid w:val="004F5D08"/>
    <w:rsid w:val="00501582"/>
    <w:rsid w:val="00510356"/>
    <w:rsid w:val="00522FF4"/>
    <w:rsid w:val="005243E8"/>
    <w:rsid w:val="00527E96"/>
    <w:rsid w:val="00543CC1"/>
    <w:rsid w:val="00545741"/>
    <w:rsid w:val="00546845"/>
    <w:rsid w:val="005516C7"/>
    <w:rsid w:val="00556705"/>
    <w:rsid w:val="0057086B"/>
    <w:rsid w:val="00570B3B"/>
    <w:rsid w:val="005737A2"/>
    <w:rsid w:val="00585344"/>
    <w:rsid w:val="00592622"/>
    <w:rsid w:val="00592F77"/>
    <w:rsid w:val="005957D4"/>
    <w:rsid w:val="005A306B"/>
    <w:rsid w:val="005A39B4"/>
    <w:rsid w:val="005A7D3E"/>
    <w:rsid w:val="005C5FD2"/>
    <w:rsid w:val="005C7189"/>
    <w:rsid w:val="005F50EB"/>
    <w:rsid w:val="00602C5D"/>
    <w:rsid w:val="00621108"/>
    <w:rsid w:val="00632B7F"/>
    <w:rsid w:val="00640000"/>
    <w:rsid w:val="006723E1"/>
    <w:rsid w:val="00674EE5"/>
    <w:rsid w:val="0068441C"/>
    <w:rsid w:val="006B4DCB"/>
    <w:rsid w:val="006C3254"/>
    <w:rsid w:val="006C3858"/>
    <w:rsid w:val="006C752C"/>
    <w:rsid w:val="006D1F4E"/>
    <w:rsid w:val="006F2C86"/>
    <w:rsid w:val="00710F00"/>
    <w:rsid w:val="0071654F"/>
    <w:rsid w:val="00730197"/>
    <w:rsid w:val="00753EB2"/>
    <w:rsid w:val="00762357"/>
    <w:rsid w:val="00762CAA"/>
    <w:rsid w:val="0077369B"/>
    <w:rsid w:val="00773F5A"/>
    <w:rsid w:val="0077405B"/>
    <w:rsid w:val="00775C5F"/>
    <w:rsid w:val="0078433B"/>
    <w:rsid w:val="00786E60"/>
    <w:rsid w:val="00787D54"/>
    <w:rsid w:val="00795B93"/>
    <w:rsid w:val="007B0446"/>
    <w:rsid w:val="007B240E"/>
    <w:rsid w:val="007B5ACB"/>
    <w:rsid w:val="007C024A"/>
    <w:rsid w:val="007C16BE"/>
    <w:rsid w:val="007C1A02"/>
    <w:rsid w:val="007D2475"/>
    <w:rsid w:val="007D3EEB"/>
    <w:rsid w:val="007D6ED3"/>
    <w:rsid w:val="007F4BDB"/>
    <w:rsid w:val="007F6392"/>
    <w:rsid w:val="008153B3"/>
    <w:rsid w:val="00844D6A"/>
    <w:rsid w:val="008472C4"/>
    <w:rsid w:val="00853236"/>
    <w:rsid w:val="00854C1A"/>
    <w:rsid w:val="008637EF"/>
    <w:rsid w:val="00863CD8"/>
    <w:rsid w:val="00871FA8"/>
    <w:rsid w:val="008773D6"/>
    <w:rsid w:val="00877487"/>
    <w:rsid w:val="00880339"/>
    <w:rsid w:val="008A115F"/>
    <w:rsid w:val="008A48F9"/>
    <w:rsid w:val="008C30B6"/>
    <w:rsid w:val="008C3CFD"/>
    <w:rsid w:val="008D3802"/>
    <w:rsid w:val="008D5781"/>
    <w:rsid w:val="008D5F60"/>
    <w:rsid w:val="008E12A6"/>
    <w:rsid w:val="008E4138"/>
    <w:rsid w:val="00904D0F"/>
    <w:rsid w:val="0091119F"/>
    <w:rsid w:val="00912935"/>
    <w:rsid w:val="00933084"/>
    <w:rsid w:val="00937AF1"/>
    <w:rsid w:val="00960F8D"/>
    <w:rsid w:val="009702FE"/>
    <w:rsid w:val="00970B03"/>
    <w:rsid w:val="0098559D"/>
    <w:rsid w:val="0099259B"/>
    <w:rsid w:val="009A26EA"/>
    <w:rsid w:val="009A3073"/>
    <w:rsid w:val="009A55D4"/>
    <w:rsid w:val="009B7E6D"/>
    <w:rsid w:val="009C5121"/>
    <w:rsid w:val="009D363E"/>
    <w:rsid w:val="009D7678"/>
    <w:rsid w:val="009E14BA"/>
    <w:rsid w:val="009E2159"/>
    <w:rsid w:val="009F0427"/>
    <w:rsid w:val="00A021E7"/>
    <w:rsid w:val="00A05940"/>
    <w:rsid w:val="00A11E14"/>
    <w:rsid w:val="00A12769"/>
    <w:rsid w:val="00A137A5"/>
    <w:rsid w:val="00A2337B"/>
    <w:rsid w:val="00A23AFC"/>
    <w:rsid w:val="00A23E19"/>
    <w:rsid w:val="00A27CCB"/>
    <w:rsid w:val="00A35444"/>
    <w:rsid w:val="00A4258A"/>
    <w:rsid w:val="00A43DA4"/>
    <w:rsid w:val="00A44B63"/>
    <w:rsid w:val="00A4574A"/>
    <w:rsid w:val="00A47A34"/>
    <w:rsid w:val="00A52333"/>
    <w:rsid w:val="00A6764E"/>
    <w:rsid w:val="00A80DA3"/>
    <w:rsid w:val="00A87741"/>
    <w:rsid w:val="00A93311"/>
    <w:rsid w:val="00AA29D2"/>
    <w:rsid w:val="00AB1E39"/>
    <w:rsid w:val="00AB3675"/>
    <w:rsid w:val="00AC53F3"/>
    <w:rsid w:val="00AD2090"/>
    <w:rsid w:val="00AE36A7"/>
    <w:rsid w:val="00AE76CF"/>
    <w:rsid w:val="00AF2D71"/>
    <w:rsid w:val="00B009DE"/>
    <w:rsid w:val="00B0413E"/>
    <w:rsid w:val="00B0541C"/>
    <w:rsid w:val="00B07FC5"/>
    <w:rsid w:val="00B62737"/>
    <w:rsid w:val="00B63ACB"/>
    <w:rsid w:val="00B72228"/>
    <w:rsid w:val="00B73570"/>
    <w:rsid w:val="00B81C97"/>
    <w:rsid w:val="00B94B3B"/>
    <w:rsid w:val="00BA09D2"/>
    <w:rsid w:val="00BA4C41"/>
    <w:rsid w:val="00BB1893"/>
    <w:rsid w:val="00BC351A"/>
    <w:rsid w:val="00BC6F95"/>
    <w:rsid w:val="00BD1E11"/>
    <w:rsid w:val="00BD6D82"/>
    <w:rsid w:val="00BE5F85"/>
    <w:rsid w:val="00BF1702"/>
    <w:rsid w:val="00C02C1E"/>
    <w:rsid w:val="00C050F9"/>
    <w:rsid w:val="00C20203"/>
    <w:rsid w:val="00C21E5A"/>
    <w:rsid w:val="00C30136"/>
    <w:rsid w:val="00C73FE3"/>
    <w:rsid w:val="00C77A38"/>
    <w:rsid w:val="00C900D2"/>
    <w:rsid w:val="00C96530"/>
    <w:rsid w:val="00CA175F"/>
    <w:rsid w:val="00CA74C0"/>
    <w:rsid w:val="00CB4E2E"/>
    <w:rsid w:val="00CC19CE"/>
    <w:rsid w:val="00CD097E"/>
    <w:rsid w:val="00CD3AF2"/>
    <w:rsid w:val="00CE110C"/>
    <w:rsid w:val="00CE5790"/>
    <w:rsid w:val="00D01E59"/>
    <w:rsid w:val="00D07643"/>
    <w:rsid w:val="00D1108B"/>
    <w:rsid w:val="00D11120"/>
    <w:rsid w:val="00D21EFD"/>
    <w:rsid w:val="00D22EDC"/>
    <w:rsid w:val="00D4368A"/>
    <w:rsid w:val="00D46D2C"/>
    <w:rsid w:val="00D51018"/>
    <w:rsid w:val="00D62D47"/>
    <w:rsid w:val="00D64473"/>
    <w:rsid w:val="00D71732"/>
    <w:rsid w:val="00D727DA"/>
    <w:rsid w:val="00D72B05"/>
    <w:rsid w:val="00D72E92"/>
    <w:rsid w:val="00D840E5"/>
    <w:rsid w:val="00D92E62"/>
    <w:rsid w:val="00D93E95"/>
    <w:rsid w:val="00D97FED"/>
    <w:rsid w:val="00DA5311"/>
    <w:rsid w:val="00DB338D"/>
    <w:rsid w:val="00DB6964"/>
    <w:rsid w:val="00DC3181"/>
    <w:rsid w:val="00DC45FD"/>
    <w:rsid w:val="00DC4C3F"/>
    <w:rsid w:val="00DC71A9"/>
    <w:rsid w:val="00DD46D3"/>
    <w:rsid w:val="00DD7F9D"/>
    <w:rsid w:val="00DF3E49"/>
    <w:rsid w:val="00DF652A"/>
    <w:rsid w:val="00E04D38"/>
    <w:rsid w:val="00E07874"/>
    <w:rsid w:val="00E21C41"/>
    <w:rsid w:val="00E27032"/>
    <w:rsid w:val="00E27C20"/>
    <w:rsid w:val="00E359C4"/>
    <w:rsid w:val="00E45236"/>
    <w:rsid w:val="00E620F9"/>
    <w:rsid w:val="00E807C6"/>
    <w:rsid w:val="00E81D2B"/>
    <w:rsid w:val="00E83549"/>
    <w:rsid w:val="00E83C36"/>
    <w:rsid w:val="00EB257B"/>
    <w:rsid w:val="00EC2BA9"/>
    <w:rsid w:val="00EE6655"/>
    <w:rsid w:val="00EF07EB"/>
    <w:rsid w:val="00F0058D"/>
    <w:rsid w:val="00F032B8"/>
    <w:rsid w:val="00F231CE"/>
    <w:rsid w:val="00F24D9B"/>
    <w:rsid w:val="00F400FB"/>
    <w:rsid w:val="00F407CB"/>
    <w:rsid w:val="00F43A24"/>
    <w:rsid w:val="00F46092"/>
    <w:rsid w:val="00F46901"/>
    <w:rsid w:val="00F63DD5"/>
    <w:rsid w:val="00F72412"/>
    <w:rsid w:val="00F76611"/>
    <w:rsid w:val="00F77E2A"/>
    <w:rsid w:val="00F87AB8"/>
    <w:rsid w:val="00F9020D"/>
    <w:rsid w:val="00FB0CF6"/>
    <w:rsid w:val="00FB4E05"/>
    <w:rsid w:val="00FB4EB2"/>
    <w:rsid w:val="00FC5D97"/>
    <w:rsid w:val="00FD415A"/>
    <w:rsid w:val="00FE10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9028D"/>
  <w15:chartTrackingRefBased/>
  <w15:docId w15:val="{503EB33C-64C7-4D6B-9569-7C0DEC80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CA"/>
    <w:pPr>
      <w:spacing w:after="160" w:line="259" w:lineRule="auto"/>
    </w:pPr>
    <w:rPr>
      <w:rFonts w:eastAsia="Calibri"/>
      <w:sz w:val="22"/>
      <w:szCs w:val="22"/>
    </w:rPr>
  </w:style>
  <w:style w:type="paragraph" w:styleId="Heading1">
    <w:name w:val="heading 1"/>
    <w:basedOn w:val="Normal"/>
    <w:next w:val="Normal"/>
    <w:link w:val="Heading1Char"/>
    <w:uiPriority w:val="9"/>
    <w:qFormat/>
    <w:rsid w:val="004F175D"/>
    <w:pPr>
      <w:spacing w:before="480" w:after="0"/>
      <w:contextualSpacing/>
      <w:outlineLvl w:val="0"/>
    </w:pPr>
    <w:rPr>
      <w:rFonts w:ascii="Cambria" w:hAnsi="Cambria" w:cs="Times New Roman"/>
      <w:b/>
      <w:bCs/>
      <w:sz w:val="28"/>
      <w:szCs w:val="28"/>
    </w:rPr>
  </w:style>
  <w:style w:type="paragraph" w:styleId="Heading2">
    <w:name w:val="heading 2"/>
    <w:basedOn w:val="Normal"/>
    <w:next w:val="Normal"/>
    <w:link w:val="Heading2Char"/>
    <w:uiPriority w:val="9"/>
    <w:semiHidden/>
    <w:unhideWhenUsed/>
    <w:qFormat/>
    <w:rsid w:val="004F175D"/>
    <w:p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1"/>
    <w:unhideWhenUsed/>
    <w:qFormat/>
    <w:rsid w:val="004F175D"/>
    <w:pPr>
      <w:spacing w:before="200" w:after="0" w:line="271" w:lineRule="auto"/>
      <w:outlineLvl w:val="2"/>
    </w:pPr>
    <w:rPr>
      <w:rFonts w:ascii="Cambria" w:hAnsi="Cambria" w:cs="Times New Roman"/>
      <w:b/>
      <w:bCs/>
    </w:rPr>
  </w:style>
  <w:style w:type="paragraph" w:styleId="Heading4">
    <w:name w:val="heading 4"/>
    <w:basedOn w:val="Normal"/>
    <w:next w:val="Normal"/>
    <w:link w:val="Heading4Char"/>
    <w:uiPriority w:val="9"/>
    <w:semiHidden/>
    <w:unhideWhenUsed/>
    <w:qFormat/>
    <w:rsid w:val="004F175D"/>
    <w:pPr>
      <w:spacing w:before="200" w:after="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4F175D"/>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4F175D"/>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4F175D"/>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4F175D"/>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4F175D"/>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2475"/>
    <w:pPr>
      <w:framePr w:w="5041" w:h="1979" w:hRule="exact" w:hSpace="181" w:wrap="around" w:vAnchor="page" w:hAnchor="page" w:x="3857" w:y="2161"/>
      <w:ind w:right="2552"/>
    </w:pPr>
    <w:rPr>
      <w:rFonts w:cs="TopType David"/>
      <w:szCs w:val="24"/>
    </w:rPr>
  </w:style>
  <w:style w:type="paragraph" w:customStyle="1" w:styleId="Fifth">
    <w:name w:val="Fifth"/>
    <w:basedOn w:val="Normal"/>
    <w:rsid w:val="00B62737"/>
    <w:pPr>
      <w:ind w:left="4395" w:hanging="1276"/>
    </w:pPr>
  </w:style>
  <w:style w:type="paragraph" w:customStyle="1" w:styleId="FifthQoute">
    <w:name w:val="Fifth Qoute"/>
    <w:basedOn w:val="Normal"/>
    <w:rsid w:val="006D1F4E"/>
    <w:pPr>
      <w:ind w:left="5245" w:right="851"/>
    </w:pPr>
    <w:rPr>
      <w:b/>
      <w:bCs/>
    </w:rPr>
  </w:style>
  <w:style w:type="paragraph" w:customStyle="1" w:styleId="First">
    <w:name w:val="First"/>
    <w:basedOn w:val="Normal"/>
    <w:rsid w:val="00DC71A9"/>
    <w:pPr>
      <w:ind w:left="567" w:hanging="567"/>
    </w:pPr>
  </w:style>
  <w:style w:type="paragraph" w:customStyle="1" w:styleId="FirstQuote">
    <w:name w:val="First Quote"/>
    <w:basedOn w:val="Normal"/>
    <w:rsid w:val="006D1F4E"/>
    <w:pPr>
      <w:ind w:left="1276" w:right="851"/>
    </w:pPr>
    <w:rPr>
      <w:b/>
      <w:bCs/>
    </w:rPr>
  </w:style>
  <w:style w:type="paragraph" w:customStyle="1" w:styleId="Second">
    <w:name w:val="Second"/>
    <w:basedOn w:val="Normal"/>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Footer">
    <w:name w:val="footer"/>
    <w:basedOn w:val="Normal"/>
    <w:link w:val="FooterChar"/>
    <w:uiPriority w:val="99"/>
    <w:rsid w:val="007D2475"/>
    <w:pPr>
      <w:tabs>
        <w:tab w:val="center" w:pos="4153"/>
        <w:tab w:val="right" w:pos="8306"/>
      </w:tabs>
    </w:pPr>
  </w:style>
  <w:style w:type="character" w:styleId="FootnoteReference">
    <w:name w:val="footnote reference"/>
    <w:semiHidden/>
    <w:rsid w:val="007D2475"/>
    <w:rPr>
      <w:vertAlign w:val="superscript"/>
    </w:rPr>
  </w:style>
  <w:style w:type="paragraph" w:styleId="FootnoteText">
    <w:name w:val="footnote text"/>
    <w:basedOn w:val="Normal"/>
    <w:semiHidden/>
    <w:rsid w:val="007D2475"/>
    <w:pPr>
      <w:ind w:left="566" w:hanging="566"/>
    </w:pPr>
    <w:rPr>
      <w:rFonts w:cs="TopType David"/>
      <w:szCs w:val="16"/>
    </w:rPr>
  </w:style>
  <w:style w:type="paragraph" w:customStyle="1" w:styleId="Fourth">
    <w:name w:val="Fourth"/>
    <w:basedOn w:val="Normal"/>
    <w:rsid w:val="00E21C41"/>
    <w:pPr>
      <w:ind w:left="3118" w:hanging="992"/>
    </w:pPr>
  </w:style>
  <w:style w:type="paragraph" w:customStyle="1" w:styleId="FourthQuote">
    <w:name w:val="Fourth Quote"/>
    <w:basedOn w:val="Normal"/>
    <w:rsid w:val="006D1F4E"/>
    <w:pPr>
      <w:ind w:left="4395" w:right="851"/>
    </w:pPr>
    <w:rPr>
      <w:b/>
      <w:bCs/>
    </w:rPr>
  </w:style>
  <w:style w:type="paragraph" w:styleId="Header">
    <w:name w:val="header"/>
    <w:basedOn w:val="Normal"/>
    <w:link w:val="HeaderChar"/>
    <w:uiPriority w:val="99"/>
    <w:rsid w:val="007D2475"/>
    <w:pPr>
      <w:tabs>
        <w:tab w:val="center" w:pos="4153"/>
        <w:tab w:val="right" w:pos="8306"/>
      </w:tabs>
    </w:pPr>
  </w:style>
  <w:style w:type="paragraph" w:customStyle="1" w:styleId="mnormal">
    <w:name w:val="mnormal"/>
    <w:basedOn w:val="Normal"/>
    <w:rsid w:val="007D2475"/>
    <w:pPr>
      <w:spacing w:line="300" w:lineRule="atLeast"/>
    </w:pPr>
    <w:rPr>
      <w:sz w:val="26"/>
    </w:rPr>
  </w:style>
  <w:style w:type="paragraph" w:customStyle="1" w:styleId="NormalE">
    <w:name w:val="NormalE"/>
    <w:basedOn w:val="Normal"/>
    <w:rsid w:val="007D2475"/>
  </w:style>
  <w:style w:type="character" w:styleId="PageNumber">
    <w:name w:val="page number"/>
    <w:basedOn w:val="DefaultParagraphFont"/>
    <w:rsid w:val="007D2475"/>
  </w:style>
  <w:style w:type="paragraph" w:customStyle="1" w:styleId="10">
    <w:name w:val="הצעת מחיר1"/>
    <w:basedOn w:val="Normal"/>
    <w:rsid w:val="007D2475"/>
    <w:pPr>
      <w:ind w:left="567" w:right="851"/>
    </w:pPr>
    <w:rPr>
      <w:rFonts w:cs="TopType Hodes"/>
      <w:b/>
      <w:bCs/>
    </w:rPr>
  </w:style>
  <w:style w:type="paragraph" w:customStyle="1" w:styleId="SecondQuote">
    <w:name w:val="Second Quote"/>
    <w:basedOn w:val="Normal"/>
    <w:rsid w:val="006D1F4E"/>
    <w:pPr>
      <w:ind w:left="2127" w:right="851"/>
    </w:pPr>
    <w:rPr>
      <w:b/>
      <w:bCs/>
    </w:rPr>
  </w:style>
  <w:style w:type="paragraph" w:customStyle="1" w:styleId="a">
    <w:name w:val="ראשונה"/>
    <w:basedOn w:val="Normal"/>
    <w:rsid w:val="002E0B47"/>
    <w:pPr>
      <w:ind w:left="567" w:hanging="567"/>
    </w:pPr>
  </w:style>
  <w:style w:type="paragraph" w:customStyle="1" w:styleId="a0">
    <w:name w:val="שניה"/>
    <w:basedOn w:val="a"/>
    <w:rsid w:val="007D2475"/>
    <w:pPr>
      <w:ind w:left="1418" w:hanging="851"/>
    </w:pPr>
  </w:style>
  <w:style w:type="paragraph" w:customStyle="1" w:styleId="a1">
    <w:name w:val="שניה/שלישית"/>
    <w:basedOn w:val="a0"/>
    <w:rsid w:val="007D2475"/>
    <w:pPr>
      <w:tabs>
        <w:tab w:val="left" w:pos="1416"/>
      </w:tabs>
      <w:ind w:left="2552" w:hanging="1985"/>
    </w:pPr>
  </w:style>
  <w:style w:type="paragraph" w:customStyle="1" w:styleId="Second-Third">
    <w:name w:val="Second-Third"/>
    <w:basedOn w:val="a1"/>
    <w:rsid w:val="007D2475"/>
    <w:pPr>
      <w:tabs>
        <w:tab w:val="left" w:pos="1276"/>
      </w:tabs>
      <w:ind w:left="2126" w:hanging="1559"/>
    </w:pPr>
  </w:style>
  <w:style w:type="paragraph" w:customStyle="1" w:styleId="Third">
    <w:name w:val="Third"/>
    <w:basedOn w:val="Normal"/>
    <w:rsid w:val="00E21C41"/>
    <w:pPr>
      <w:ind w:left="2127" w:hanging="851"/>
    </w:pPr>
  </w:style>
  <w:style w:type="paragraph" w:customStyle="1" w:styleId="ThirdQuote">
    <w:name w:val="Third Quote"/>
    <w:basedOn w:val="Normal"/>
    <w:rsid w:val="006D1F4E"/>
    <w:pPr>
      <w:ind w:left="3119" w:right="851"/>
    </w:pPr>
    <w:rPr>
      <w:b/>
      <w:bCs/>
    </w:rPr>
  </w:style>
  <w:style w:type="paragraph" w:customStyle="1" w:styleId="a2">
    <w:name w:val="שלישית"/>
    <w:basedOn w:val="Normal"/>
    <w:rsid w:val="007D2475"/>
    <w:pPr>
      <w:ind w:left="2550" w:hanging="1134"/>
    </w:pPr>
    <w:rPr>
      <w:rFonts w:cs="TopType David"/>
    </w:rPr>
  </w:style>
  <w:style w:type="paragraph" w:customStyle="1" w:styleId="a3">
    <w:name w:val="שלישית/רביעית"/>
    <w:basedOn w:val="a2"/>
    <w:rsid w:val="007D2475"/>
    <w:pPr>
      <w:tabs>
        <w:tab w:val="left" w:pos="2550"/>
      </w:tabs>
      <w:ind w:left="3828" w:hanging="2410"/>
    </w:pPr>
    <w:rPr>
      <w:rFonts w:cs="David"/>
    </w:rPr>
  </w:style>
  <w:style w:type="paragraph" w:customStyle="1" w:styleId="Third-Fourth">
    <w:name w:val="Third-Fourth"/>
    <w:basedOn w:val="a3"/>
    <w:rsid w:val="007D2475"/>
    <w:pPr>
      <w:tabs>
        <w:tab w:val="left" w:pos="2127"/>
      </w:tabs>
      <w:ind w:left="3119" w:hanging="1843"/>
    </w:pPr>
  </w:style>
  <w:style w:type="paragraph" w:customStyle="1" w:styleId="a4">
    <w:name w:val="חמישית"/>
    <w:basedOn w:val="Normal"/>
    <w:rsid w:val="007D2475"/>
    <w:pPr>
      <w:ind w:left="5386" w:hanging="1559"/>
    </w:pPr>
    <w:rPr>
      <w:rFonts w:cs="TopType David"/>
    </w:rPr>
  </w:style>
  <w:style w:type="paragraph" w:customStyle="1" w:styleId="a5">
    <w:name w:val="חמישית משפטי"/>
    <w:basedOn w:val="a4"/>
    <w:rsid w:val="006D1F4E"/>
    <w:pPr>
      <w:spacing w:line="300" w:lineRule="atLeast"/>
    </w:pPr>
    <w:rPr>
      <w:rFonts w:cs="Tahoma"/>
    </w:rPr>
  </w:style>
  <w:style w:type="paragraph" w:customStyle="1" w:styleId="11">
    <w:name w:val="ציטוט1"/>
    <w:basedOn w:val="a4"/>
    <w:rsid w:val="007D2475"/>
    <w:pPr>
      <w:spacing w:line="240" w:lineRule="exact"/>
      <w:ind w:left="567" w:right="851" w:firstLine="0"/>
    </w:pPr>
    <w:rPr>
      <w:rFonts w:cs="TopType Hodes"/>
      <w:b/>
      <w:bCs/>
    </w:rPr>
  </w:style>
  <w:style w:type="paragraph" w:customStyle="1" w:styleId="a6">
    <w:name w:val="ציטוט חמישית"/>
    <w:basedOn w:val="Normal"/>
    <w:rsid w:val="007D2475"/>
    <w:pPr>
      <w:ind w:left="6236" w:right="851"/>
    </w:pPr>
    <w:rPr>
      <w:rFonts w:cs="TopType Hodes"/>
      <w:b/>
      <w:bCs/>
    </w:rPr>
  </w:style>
  <w:style w:type="paragraph" w:customStyle="1" w:styleId="a7">
    <w:name w:val="ציטוט חמישית משפטי"/>
    <w:basedOn w:val="a6"/>
    <w:rsid w:val="007D2475"/>
    <w:pPr>
      <w:spacing w:line="300" w:lineRule="atLeast"/>
      <w:ind w:left="6237"/>
    </w:pPr>
    <w:rPr>
      <w:rFonts w:cs="David"/>
      <w:sz w:val="26"/>
    </w:rPr>
  </w:style>
  <w:style w:type="paragraph" w:customStyle="1" w:styleId="a8">
    <w:name w:val="ציטוט משפטי"/>
    <w:basedOn w:val="11"/>
    <w:rsid w:val="007D2475"/>
    <w:pPr>
      <w:spacing w:line="300" w:lineRule="atLeast"/>
    </w:pPr>
    <w:rPr>
      <w:rFonts w:cs="David"/>
      <w:sz w:val="26"/>
      <w:szCs w:val="26"/>
    </w:rPr>
  </w:style>
  <w:style w:type="paragraph" w:customStyle="1" w:styleId="a9">
    <w:name w:val="ציטוט ראשונה"/>
    <w:basedOn w:val="11"/>
    <w:rsid w:val="007D2475"/>
    <w:pPr>
      <w:ind w:left="1418"/>
    </w:pPr>
  </w:style>
  <w:style w:type="paragraph" w:customStyle="1" w:styleId="aa">
    <w:name w:val="ציטוט ראשונה משפטי"/>
    <w:basedOn w:val="a9"/>
    <w:qFormat/>
    <w:rsid w:val="00D22EDC"/>
    <w:pPr>
      <w:spacing w:after="0" w:line="300" w:lineRule="atLeast"/>
      <w:jc w:val="both"/>
    </w:pPr>
    <w:rPr>
      <w:rFonts w:ascii="Times New Roman" w:hAnsi="Times New Roman" w:cs="David"/>
      <w:sz w:val="24"/>
      <w:szCs w:val="26"/>
    </w:rPr>
  </w:style>
  <w:style w:type="paragraph" w:customStyle="1" w:styleId="ab">
    <w:name w:val="ציטוט רביעית"/>
    <w:basedOn w:val="Normal"/>
    <w:rsid w:val="007D2475"/>
    <w:pPr>
      <w:ind w:left="5385" w:right="851"/>
    </w:pPr>
    <w:rPr>
      <w:rFonts w:cs="TopType Hodes"/>
      <w:b/>
      <w:bCs/>
    </w:rPr>
  </w:style>
  <w:style w:type="paragraph" w:customStyle="1" w:styleId="ac">
    <w:name w:val="ציטוט רביעי משפטי"/>
    <w:basedOn w:val="ab"/>
    <w:qFormat/>
    <w:rsid w:val="00F43A24"/>
    <w:pPr>
      <w:spacing w:after="0" w:line="300" w:lineRule="atLeast"/>
      <w:ind w:left="3971"/>
      <w:jc w:val="both"/>
    </w:pPr>
    <w:rPr>
      <w:rFonts w:ascii="Times New Roman" w:hAnsi="Times New Roman" w:cs="David"/>
      <w:sz w:val="24"/>
      <w:szCs w:val="26"/>
    </w:rPr>
  </w:style>
  <w:style w:type="paragraph" w:customStyle="1" w:styleId="ad">
    <w:name w:val="ציטוט שלישית"/>
    <w:basedOn w:val="Normal"/>
    <w:rsid w:val="007D2475"/>
    <w:pPr>
      <w:spacing w:line="240" w:lineRule="exact"/>
      <w:ind w:left="3827" w:right="851"/>
    </w:pPr>
    <w:rPr>
      <w:rFonts w:cs="TopType Hodes"/>
      <w:b/>
      <w:bCs/>
    </w:rPr>
  </w:style>
  <w:style w:type="paragraph" w:customStyle="1" w:styleId="ae">
    <w:name w:val="ציטוט שלישית משפטי"/>
    <w:basedOn w:val="ad"/>
    <w:qFormat/>
    <w:rsid w:val="00F43A24"/>
    <w:pPr>
      <w:spacing w:after="0" w:line="300" w:lineRule="exact"/>
      <w:ind w:left="3120"/>
      <w:jc w:val="both"/>
    </w:pPr>
    <w:rPr>
      <w:rFonts w:ascii="Times New Roman" w:hAnsi="Times New Roman" w:cs="David"/>
      <w:sz w:val="24"/>
      <w:szCs w:val="26"/>
    </w:rPr>
  </w:style>
  <w:style w:type="paragraph" w:customStyle="1" w:styleId="af">
    <w:name w:val="ציטוט שניה"/>
    <w:basedOn w:val="a9"/>
    <w:rsid w:val="007D2475"/>
    <w:pPr>
      <w:ind w:left="2552"/>
    </w:pPr>
  </w:style>
  <w:style w:type="paragraph" w:customStyle="1" w:styleId="af0">
    <w:name w:val="ציטוט שניה משפטי"/>
    <w:basedOn w:val="af"/>
    <w:qFormat/>
    <w:rsid w:val="0099259B"/>
    <w:pPr>
      <w:spacing w:after="0" w:line="300" w:lineRule="atLeast"/>
      <w:ind w:left="1986"/>
      <w:jc w:val="both"/>
    </w:pPr>
    <w:rPr>
      <w:rFonts w:ascii="Times New Roman" w:hAnsi="Times New Roman" w:cs="David"/>
      <w:sz w:val="24"/>
      <w:szCs w:val="26"/>
      <w:lang w:eastAsia="he-IL"/>
    </w:rPr>
  </w:style>
  <w:style w:type="paragraph" w:customStyle="1" w:styleId="af1">
    <w:name w:val="ראשונה משפטי"/>
    <w:basedOn w:val="a"/>
    <w:rsid w:val="002E0B47"/>
    <w:pPr>
      <w:spacing w:line="300" w:lineRule="atLeast"/>
    </w:pPr>
  </w:style>
  <w:style w:type="paragraph" w:customStyle="1" w:styleId="af2">
    <w:name w:val="ראשונה/שניה"/>
    <w:basedOn w:val="a0"/>
    <w:rsid w:val="007D2475"/>
    <w:pPr>
      <w:tabs>
        <w:tab w:val="left" w:pos="566"/>
      </w:tabs>
      <w:ind w:hanging="1418"/>
    </w:pPr>
  </w:style>
  <w:style w:type="paragraph" w:customStyle="1" w:styleId="af3">
    <w:name w:val="ראשונה/שניה משפטי"/>
    <w:basedOn w:val="af2"/>
    <w:rsid w:val="006D1F4E"/>
    <w:pPr>
      <w:spacing w:line="300" w:lineRule="atLeast"/>
    </w:pPr>
  </w:style>
  <w:style w:type="paragraph" w:customStyle="1" w:styleId="af4">
    <w:name w:val="רביעית"/>
    <w:basedOn w:val="Normal"/>
    <w:rsid w:val="002E0B47"/>
    <w:pPr>
      <w:ind w:left="3826" w:hanging="1276"/>
    </w:pPr>
  </w:style>
  <w:style w:type="paragraph" w:customStyle="1" w:styleId="af5">
    <w:name w:val="רביעית משפטי"/>
    <w:basedOn w:val="af4"/>
    <w:rsid w:val="006D1F4E"/>
    <w:pPr>
      <w:spacing w:line="300" w:lineRule="atLeast"/>
      <w:ind w:left="3828"/>
    </w:pPr>
  </w:style>
  <w:style w:type="paragraph" w:customStyle="1" w:styleId="af6">
    <w:name w:val="שלישית משפטי"/>
    <w:basedOn w:val="a2"/>
    <w:rsid w:val="006D1F4E"/>
    <w:pPr>
      <w:spacing w:line="300" w:lineRule="atLeast"/>
      <w:ind w:left="2552"/>
    </w:pPr>
    <w:rPr>
      <w:rFonts w:cs="Tahoma"/>
    </w:rPr>
  </w:style>
  <w:style w:type="paragraph" w:customStyle="1" w:styleId="af7">
    <w:name w:val="שלישית/רביעית משפטי"/>
    <w:basedOn w:val="a3"/>
    <w:rsid w:val="006D1F4E"/>
    <w:pPr>
      <w:spacing w:line="300" w:lineRule="atLeast"/>
      <w:ind w:right="3828"/>
    </w:pPr>
    <w:rPr>
      <w:rFonts w:cs="Tahoma"/>
    </w:rPr>
  </w:style>
  <w:style w:type="paragraph" w:customStyle="1" w:styleId="af8">
    <w:name w:val="שניה משפטי"/>
    <w:basedOn w:val="a0"/>
    <w:rsid w:val="006D1F4E"/>
    <w:pPr>
      <w:spacing w:line="300" w:lineRule="atLeast"/>
    </w:pPr>
  </w:style>
  <w:style w:type="paragraph" w:customStyle="1" w:styleId="af9">
    <w:name w:val="שניה/שלישית משפטי"/>
    <w:basedOn w:val="a1"/>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2">
    <w:name w:val="_מיספור1_טקסט"/>
    <w:basedOn w:val="Normal"/>
    <w:rsid w:val="00BB1893"/>
    <w:pPr>
      <w:spacing w:line="300" w:lineRule="atLeast"/>
      <w:ind w:left="560"/>
    </w:pPr>
  </w:style>
  <w:style w:type="paragraph" w:customStyle="1" w:styleId="20">
    <w:name w:val="_מיספור2_טקסט"/>
    <w:basedOn w:val="12"/>
    <w:rsid w:val="005A306B"/>
    <w:pPr>
      <w:ind w:left="1420"/>
    </w:pPr>
  </w:style>
  <w:style w:type="paragraph" w:customStyle="1" w:styleId="30">
    <w:name w:val="_מיספור3_טקסט"/>
    <w:basedOn w:val="12"/>
    <w:rsid w:val="005A306B"/>
    <w:pPr>
      <w:ind w:left="2560"/>
    </w:pPr>
  </w:style>
  <w:style w:type="paragraph" w:customStyle="1" w:styleId="4">
    <w:name w:val="_מיספור4_טקסט"/>
    <w:basedOn w:val="12"/>
    <w:rsid w:val="005A306B"/>
    <w:pPr>
      <w:ind w:left="3520"/>
    </w:pPr>
  </w:style>
  <w:style w:type="paragraph" w:customStyle="1" w:styleId="13">
    <w:name w:val="_מיספור1"/>
    <w:basedOn w:val="Normal"/>
    <w:next w:val="12"/>
    <w:rsid w:val="00BB1893"/>
    <w:pPr>
      <w:spacing w:line="300" w:lineRule="exact"/>
    </w:pPr>
  </w:style>
  <w:style w:type="paragraph" w:customStyle="1" w:styleId="21">
    <w:name w:val="_מיספור2"/>
    <w:basedOn w:val="13"/>
    <w:next w:val="20"/>
    <w:rsid w:val="005A306B"/>
    <w:pPr>
      <w:numPr>
        <w:ilvl w:val="1"/>
      </w:numPr>
    </w:pPr>
  </w:style>
  <w:style w:type="paragraph" w:customStyle="1" w:styleId="31">
    <w:name w:val="_מיספור3"/>
    <w:basedOn w:val="13"/>
    <w:next w:val="30"/>
    <w:rsid w:val="005A306B"/>
    <w:pPr>
      <w:numPr>
        <w:ilvl w:val="2"/>
      </w:numPr>
    </w:pPr>
  </w:style>
  <w:style w:type="paragraph" w:customStyle="1" w:styleId="40">
    <w:name w:val="_מיספור4"/>
    <w:basedOn w:val="13"/>
    <w:next w:val="4"/>
    <w:rsid w:val="005A306B"/>
    <w:pPr>
      <w:numPr>
        <w:ilvl w:val="3"/>
      </w:numPr>
    </w:pPr>
  </w:style>
  <w:style w:type="paragraph" w:styleId="Quote">
    <w:name w:val="Quote"/>
    <w:basedOn w:val="Normal"/>
    <w:next w:val="Normal"/>
    <w:link w:val="QuoteChar"/>
    <w:uiPriority w:val="29"/>
    <w:qFormat/>
    <w:rsid w:val="004F175D"/>
    <w:pPr>
      <w:spacing w:before="200" w:after="0"/>
      <w:ind w:left="360" w:right="360"/>
    </w:pPr>
    <w:rPr>
      <w:i/>
      <w:iCs/>
    </w:rPr>
  </w:style>
  <w:style w:type="character" w:customStyle="1" w:styleId="QuoteChar">
    <w:name w:val="Quote Char"/>
    <w:link w:val="Quote"/>
    <w:uiPriority w:val="29"/>
    <w:rsid w:val="004F175D"/>
    <w:rPr>
      <w:i/>
      <w:iCs/>
    </w:rPr>
  </w:style>
  <w:style w:type="paragraph" w:customStyle="1" w:styleId="David1text">
    <w:name w:val="David_1_text"/>
    <w:basedOn w:val="Normal"/>
    <w:link w:val="David1text0"/>
    <w:qFormat/>
    <w:rsid w:val="00317145"/>
    <w:pPr>
      <w:spacing w:after="0" w:line="300" w:lineRule="atLeast"/>
      <w:ind w:left="561"/>
      <w:jc w:val="both"/>
    </w:pPr>
    <w:rPr>
      <w:rFonts w:ascii="Times New Roman" w:hAnsi="Times New Roman" w:cs="David"/>
      <w:sz w:val="24"/>
      <w:szCs w:val="26"/>
    </w:rPr>
  </w:style>
  <w:style w:type="paragraph" w:customStyle="1" w:styleId="David1">
    <w:name w:val="David_1"/>
    <w:basedOn w:val="David1text"/>
    <w:next w:val="David1text"/>
    <w:link w:val="David10"/>
    <w:qFormat/>
    <w:rsid w:val="00F72412"/>
    <w:pPr>
      <w:numPr>
        <w:numId w:val="3"/>
      </w:numPr>
      <w:spacing w:line="300" w:lineRule="exact"/>
    </w:pPr>
  </w:style>
  <w:style w:type="paragraph" w:customStyle="1" w:styleId="David2">
    <w:name w:val="David_2"/>
    <w:basedOn w:val="David1"/>
    <w:next w:val="David2text"/>
    <w:link w:val="David20"/>
    <w:qFormat/>
    <w:rsid w:val="00556705"/>
    <w:pPr>
      <w:numPr>
        <w:ilvl w:val="1"/>
      </w:numPr>
    </w:pPr>
    <w:rPr>
      <w:lang w:eastAsia="he-IL"/>
    </w:rPr>
  </w:style>
  <w:style w:type="paragraph" w:customStyle="1" w:styleId="David2text">
    <w:name w:val="David_2_text"/>
    <w:basedOn w:val="David1text"/>
    <w:qFormat/>
    <w:rsid w:val="00D72B05"/>
    <w:pPr>
      <w:ind w:left="1420"/>
    </w:pPr>
  </w:style>
  <w:style w:type="paragraph" w:customStyle="1" w:styleId="David3">
    <w:name w:val="David_3"/>
    <w:basedOn w:val="David1"/>
    <w:next w:val="David3-text"/>
    <w:link w:val="David30"/>
    <w:qFormat/>
    <w:rsid w:val="003A5108"/>
    <w:pPr>
      <w:numPr>
        <w:ilvl w:val="2"/>
      </w:numPr>
    </w:pPr>
    <w:rPr>
      <w:lang w:eastAsia="he-IL"/>
    </w:rPr>
  </w:style>
  <w:style w:type="paragraph" w:customStyle="1" w:styleId="David3-text">
    <w:name w:val="David_3-text"/>
    <w:basedOn w:val="David1text"/>
    <w:qFormat/>
    <w:rsid w:val="00D72B05"/>
    <w:pPr>
      <w:ind w:left="2560"/>
    </w:pPr>
  </w:style>
  <w:style w:type="paragraph" w:customStyle="1" w:styleId="David4">
    <w:name w:val="David_4"/>
    <w:basedOn w:val="David1"/>
    <w:next w:val="David4text"/>
    <w:link w:val="David40"/>
    <w:qFormat/>
    <w:rsid w:val="000C21FB"/>
    <w:pPr>
      <w:numPr>
        <w:ilvl w:val="3"/>
      </w:numPr>
    </w:pPr>
  </w:style>
  <w:style w:type="paragraph" w:customStyle="1" w:styleId="David4text">
    <w:name w:val="David_4_text"/>
    <w:basedOn w:val="David1text"/>
    <w:qFormat/>
    <w:rsid w:val="00D72B05"/>
    <w:pPr>
      <w:ind w:left="3520"/>
    </w:pPr>
  </w:style>
  <w:style w:type="paragraph" w:styleId="ListParagraph">
    <w:name w:val="List Paragraph"/>
    <w:basedOn w:val="Normal"/>
    <w:link w:val="ListParagraphChar"/>
    <w:uiPriority w:val="34"/>
    <w:qFormat/>
    <w:rsid w:val="004F175D"/>
    <w:pPr>
      <w:ind w:left="720"/>
      <w:contextualSpacing/>
    </w:pPr>
  </w:style>
  <w:style w:type="numbering" w:customStyle="1" w:styleId="DavidNumbered">
    <w:name w:val="David Numbered"/>
    <w:basedOn w:val="NoList"/>
    <w:rsid w:val="00D72B05"/>
    <w:pPr>
      <w:numPr>
        <w:numId w:val="1"/>
      </w:numPr>
    </w:pPr>
  </w:style>
  <w:style w:type="paragraph" w:styleId="BalloonText">
    <w:name w:val="Balloon Text"/>
    <w:basedOn w:val="Normal"/>
    <w:link w:val="BalloonTextChar"/>
    <w:rsid w:val="001F0F8D"/>
    <w:pPr>
      <w:spacing w:line="240" w:lineRule="auto"/>
    </w:pPr>
    <w:rPr>
      <w:rFonts w:ascii="Tahoma" w:hAnsi="Tahoma"/>
      <w:sz w:val="16"/>
      <w:szCs w:val="16"/>
    </w:rPr>
  </w:style>
  <w:style w:type="character" w:customStyle="1" w:styleId="BalloonTextChar">
    <w:name w:val="Balloon Text Char"/>
    <w:link w:val="BalloonText"/>
    <w:rsid w:val="001F0F8D"/>
    <w:rPr>
      <w:rFonts w:ascii="Tahoma" w:hAnsi="Tahoma"/>
      <w:sz w:val="16"/>
      <w:szCs w:val="16"/>
      <w:lang w:eastAsia="he-IL"/>
    </w:rPr>
  </w:style>
  <w:style w:type="character" w:customStyle="1" w:styleId="FooterChar">
    <w:name w:val="Footer Char"/>
    <w:link w:val="Footer"/>
    <w:uiPriority w:val="99"/>
    <w:rsid w:val="00795B93"/>
    <w:rPr>
      <w:lang w:eastAsia="he-IL"/>
    </w:rPr>
  </w:style>
  <w:style w:type="paragraph" w:customStyle="1" w:styleId="14">
    <w:name w:val="סגנון1"/>
    <w:basedOn w:val="David1"/>
    <w:link w:val="15"/>
    <w:rsid w:val="002D0838"/>
  </w:style>
  <w:style w:type="paragraph" w:customStyle="1" w:styleId="22">
    <w:name w:val="סגנון2"/>
    <w:basedOn w:val="David2"/>
    <w:link w:val="23"/>
    <w:rsid w:val="002D0838"/>
  </w:style>
  <w:style w:type="character" w:customStyle="1" w:styleId="David1text0">
    <w:name w:val="David_1_text תו"/>
    <w:link w:val="David1text"/>
    <w:rsid w:val="00317145"/>
    <w:rPr>
      <w:rFonts w:ascii="Times New Roman" w:hAnsi="Times New Roman" w:cs="David"/>
      <w:sz w:val="24"/>
      <w:szCs w:val="26"/>
    </w:rPr>
  </w:style>
  <w:style w:type="character" w:customStyle="1" w:styleId="David10">
    <w:name w:val="David_1 תו"/>
    <w:basedOn w:val="David1text0"/>
    <w:link w:val="David1"/>
    <w:rsid w:val="00317145"/>
    <w:rPr>
      <w:rFonts w:ascii="Times New Roman" w:hAnsi="Times New Roman" w:cs="David"/>
      <w:sz w:val="24"/>
      <w:szCs w:val="26"/>
    </w:rPr>
  </w:style>
  <w:style w:type="character" w:customStyle="1" w:styleId="15">
    <w:name w:val="סגנון1 תו"/>
    <w:link w:val="14"/>
    <w:rsid w:val="002D0838"/>
    <w:rPr>
      <w:rFonts w:ascii="Times New Roman" w:hAnsi="Times New Roman" w:cs="David"/>
      <w:sz w:val="24"/>
      <w:szCs w:val="26"/>
    </w:rPr>
  </w:style>
  <w:style w:type="paragraph" w:customStyle="1" w:styleId="32">
    <w:name w:val="סגנון3"/>
    <w:basedOn w:val="David3"/>
    <w:link w:val="33"/>
    <w:rsid w:val="002D0838"/>
  </w:style>
  <w:style w:type="character" w:customStyle="1" w:styleId="David20">
    <w:name w:val="David_2 תו"/>
    <w:basedOn w:val="David10"/>
    <w:link w:val="David2"/>
    <w:rsid w:val="00556705"/>
    <w:rPr>
      <w:rFonts w:ascii="Times New Roman" w:hAnsi="Times New Roman" w:cs="David"/>
      <w:sz w:val="24"/>
      <w:szCs w:val="26"/>
      <w:lang w:eastAsia="he-IL"/>
    </w:rPr>
  </w:style>
  <w:style w:type="character" w:customStyle="1" w:styleId="23">
    <w:name w:val="סגנון2 תו"/>
    <w:link w:val="22"/>
    <w:rsid w:val="002D0838"/>
    <w:rPr>
      <w:rFonts w:ascii="Times New Roman" w:hAnsi="Times New Roman" w:cs="David"/>
      <w:sz w:val="24"/>
      <w:szCs w:val="26"/>
      <w:lang w:eastAsia="he-IL"/>
    </w:rPr>
  </w:style>
  <w:style w:type="paragraph" w:customStyle="1" w:styleId="41">
    <w:name w:val="סגנון4"/>
    <w:basedOn w:val="David4"/>
    <w:link w:val="42"/>
    <w:rsid w:val="002D0838"/>
  </w:style>
  <w:style w:type="character" w:customStyle="1" w:styleId="David30">
    <w:name w:val="David_3 תו"/>
    <w:basedOn w:val="David10"/>
    <w:link w:val="David3"/>
    <w:rsid w:val="000C21FB"/>
    <w:rPr>
      <w:rFonts w:ascii="Times New Roman" w:hAnsi="Times New Roman" w:cs="David"/>
      <w:sz w:val="24"/>
      <w:szCs w:val="26"/>
      <w:lang w:eastAsia="he-IL"/>
    </w:rPr>
  </w:style>
  <w:style w:type="character" w:customStyle="1" w:styleId="33">
    <w:name w:val="סגנון3 תו"/>
    <w:link w:val="32"/>
    <w:rsid w:val="002D0838"/>
    <w:rPr>
      <w:rFonts w:ascii="Times New Roman" w:hAnsi="Times New Roman" w:cs="David"/>
      <w:sz w:val="24"/>
      <w:szCs w:val="26"/>
      <w:lang w:eastAsia="he-IL"/>
    </w:rPr>
  </w:style>
  <w:style w:type="character" w:customStyle="1" w:styleId="David40">
    <w:name w:val="David_4 תו"/>
    <w:link w:val="David4"/>
    <w:rsid w:val="002D0838"/>
    <w:rPr>
      <w:rFonts w:ascii="Times New Roman" w:hAnsi="Times New Roman" w:cs="David"/>
      <w:sz w:val="24"/>
      <w:szCs w:val="26"/>
    </w:rPr>
  </w:style>
  <w:style w:type="character" w:customStyle="1" w:styleId="42">
    <w:name w:val="סגנון4 תו"/>
    <w:link w:val="41"/>
    <w:rsid w:val="002D0838"/>
    <w:rPr>
      <w:rFonts w:ascii="Times New Roman" w:hAnsi="Times New Roman" w:cs="David"/>
      <w:sz w:val="24"/>
      <w:szCs w:val="26"/>
    </w:rPr>
  </w:style>
  <w:style w:type="character" w:customStyle="1" w:styleId="Heading1Char">
    <w:name w:val="Heading 1 Char"/>
    <w:link w:val="Heading1"/>
    <w:uiPriority w:val="9"/>
    <w:rsid w:val="004F175D"/>
    <w:rPr>
      <w:rFonts w:ascii="Cambria" w:eastAsia="Times New Roman" w:hAnsi="Cambria" w:cs="Times New Roman"/>
      <w:b/>
      <w:bCs/>
      <w:sz w:val="28"/>
      <w:szCs w:val="28"/>
    </w:rPr>
  </w:style>
  <w:style w:type="character" w:customStyle="1" w:styleId="Heading2Char">
    <w:name w:val="Heading 2 Char"/>
    <w:link w:val="Heading2"/>
    <w:uiPriority w:val="9"/>
    <w:semiHidden/>
    <w:rsid w:val="004F175D"/>
    <w:rPr>
      <w:rFonts w:ascii="Cambria" w:eastAsia="Times New Roman" w:hAnsi="Cambria" w:cs="Times New Roman"/>
      <w:b/>
      <w:bCs/>
      <w:sz w:val="26"/>
      <w:szCs w:val="26"/>
    </w:rPr>
  </w:style>
  <w:style w:type="character" w:customStyle="1" w:styleId="Heading3Char">
    <w:name w:val="Heading 3 Char"/>
    <w:link w:val="Heading3"/>
    <w:uiPriority w:val="1"/>
    <w:rsid w:val="004F175D"/>
    <w:rPr>
      <w:rFonts w:ascii="Cambria" w:eastAsia="Times New Roman" w:hAnsi="Cambria" w:cs="Times New Roman"/>
      <w:b/>
      <w:bCs/>
    </w:rPr>
  </w:style>
  <w:style w:type="character" w:customStyle="1" w:styleId="Heading4Char">
    <w:name w:val="Heading 4 Char"/>
    <w:link w:val="Heading4"/>
    <w:uiPriority w:val="9"/>
    <w:semiHidden/>
    <w:rsid w:val="004F175D"/>
    <w:rPr>
      <w:rFonts w:ascii="Cambria" w:eastAsia="Times New Roman" w:hAnsi="Cambria" w:cs="Times New Roman"/>
      <w:b/>
      <w:bCs/>
      <w:i/>
      <w:iCs/>
    </w:rPr>
  </w:style>
  <w:style w:type="character" w:customStyle="1" w:styleId="Heading5Char">
    <w:name w:val="Heading 5 Char"/>
    <w:link w:val="Heading5"/>
    <w:uiPriority w:val="9"/>
    <w:semiHidden/>
    <w:rsid w:val="004F175D"/>
    <w:rPr>
      <w:rFonts w:ascii="Cambria" w:eastAsia="Times New Roman" w:hAnsi="Cambria" w:cs="Times New Roman"/>
      <w:b/>
      <w:bCs/>
      <w:color w:val="7F7F7F"/>
    </w:rPr>
  </w:style>
  <w:style w:type="character" w:customStyle="1" w:styleId="Heading6Char">
    <w:name w:val="Heading 6 Char"/>
    <w:link w:val="Heading6"/>
    <w:uiPriority w:val="9"/>
    <w:semiHidden/>
    <w:rsid w:val="004F175D"/>
    <w:rPr>
      <w:rFonts w:ascii="Cambria" w:eastAsia="Times New Roman" w:hAnsi="Cambria" w:cs="Times New Roman"/>
      <w:b/>
      <w:bCs/>
      <w:i/>
      <w:iCs/>
      <w:color w:val="7F7F7F"/>
    </w:rPr>
  </w:style>
  <w:style w:type="character" w:customStyle="1" w:styleId="Heading7Char">
    <w:name w:val="Heading 7 Char"/>
    <w:link w:val="Heading7"/>
    <w:uiPriority w:val="9"/>
    <w:semiHidden/>
    <w:rsid w:val="004F175D"/>
    <w:rPr>
      <w:rFonts w:ascii="Cambria" w:eastAsia="Times New Roman" w:hAnsi="Cambria" w:cs="Times New Roman"/>
      <w:i/>
      <w:iCs/>
    </w:rPr>
  </w:style>
  <w:style w:type="character" w:customStyle="1" w:styleId="Heading8Char">
    <w:name w:val="Heading 8 Char"/>
    <w:link w:val="Heading8"/>
    <w:uiPriority w:val="9"/>
    <w:semiHidden/>
    <w:rsid w:val="004F175D"/>
    <w:rPr>
      <w:rFonts w:ascii="Cambria" w:eastAsia="Times New Roman" w:hAnsi="Cambria" w:cs="Times New Roman"/>
      <w:sz w:val="20"/>
      <w:szCs w:val="20"/>
    </w:rPr>
  </w:style>
  <w:style w:type="character" w:customStyle="1" w:styleId="Heading9Char">
    <w:name w:val="Heading 9 Char"/>
    <w:link w:val="Heading9"/>
    <w:uiPriority w:val="9"/>
    <w:semiHidden/>
    <w:rsid w:val="004F175D"/>
    <w:rPr>
      <w:rFonts w:ascii="Cambria" w:eastAsia="Times New Roman" w:hAnsi="Cambria" w:cs="Times New Roman"/>
      <w:i/>
      <w:iCs/>
      <w:spacing w:val="5"/>
      <w:sz w:val="20"/>
      <w:szCs w:val="20"/>
    </w:rPr>
  </w:style>
  <w:style w:type="paragraph" w:styleId="Title">
    <w:name w:val="Title"/>
    <w:basedOn w:val="Normal"/>
    <w:next w:val="Normal"/>
    <w:link w:val="TitleChar"/>
    <w:qFormat/>
    <w:rsid w:val="004F175D"/>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link w:val="Title"/>
    <w:rsid w:val="004F175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F175D"/>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4F175D"/>
    <w:rPr>
      <w:rFonts w:ascii="Cambria" w:eastAsia="Times New Roman" w:hAnsi="Cambria" w:cs="Times New Roman"/>
      <w:i/>
      <w:iCs/>
      <w:spacing w:val="13"/>
      <w:sz w:val="24"/>
      <w:szCs w:val="24"/>
    </w:rPr>
  </w:style>
  <w:style w:type="character" w:styleId="Strong">
    <w:name w:val="Strong"/>
    <w:uiPriority w:val="22"/>
    <w:qFormat/>
    <w:rsid w:val="004F175D"/>
    <w:rPr>
      <w:b/>
      <w:bCs/>
    </w:rPr>
  </w:style>
  <w:style w:type="character" w:styleId="Emphasis">
    <w:name w:val="Emphasis"/>
    <w:uiPriority w:val="20"/>
    <w:qFormat/>
    <w:rsid w:val="004F175D"/>
    <w:rPr>
      <w:b/>
      <w:bCs/>
      <w:i/>
      <w:iCs/>
      <w:spacing w:val="10"/>
      <w:bdr w:val="none" w:sz="0" w:space="0" w:color="auto"/>
      <w:shd w:val="clear" w:color="auto" w:fill="auto"/>
    </w:rPr>
  </w:style>
  <w:style w:type="paragraph" w:styleId="NoSpacing">
    <w:name w:val="No Spacing"/>
    <w:basedOn w:val="Normal"/>
    <w:link w:val="NoSpacingChar"/>
    <w:uiPriority w:val="1"/>
    <w:qFormat/>
    <w:rsid w:val="004F175D"/>
    <w:pPr>
      <w:spacing w:after="0" w:line="240" w:lineRule="auto"/>
    </w:pPr>
  </w:style>
  <w:style w:type="paragraph" w:styleId="IntenseQuote">
    <w:name w:val="Intense Quote"/>
    <w:basedOn w:val="Normal"/>
    <w:next w:val="Normal"/>
    <w:link w:val="IntenseQuoteChar"/>
    <w:uiPriority w:val="30"/>
    <w:qFormat/>
    <w:rsid w:val="004F175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F175D"/>
    <w:rPr>
      <w:b/>
      <w:bCs/>
      <w:i/>
      <w:iCs/>
    </w:rPr>
  </w:style>
  <w:style w:type="character" w:styleId="SubtleEmphasis">
    <w:name w:val="Subtle Emphasis"/>
    <w:uiPriority w:val="19"/>
    <w:qFormat/>
    <w:rsid w:val="004F175D"/>
    <w:rPr>
      <w:i/>
      <w:iCs/>
    </w:rPr>
  </w:style>
  <w:style w:type="character" w:styleId="IntenseEmphasis">
    <w:name w:val="Intense Emphasis"/>
    <w:uiPriority w:val="21"/>
    <w:qFormat/>
    <w:rsid w:val="004F175D"/>
    <w:rPr>
      <w:b/>
      <w:bCs/>
    </w:rPr>
  </w:style>
  <w:style w:type="character" w:styleId="SubtleReference">
    <w:name w:val="Subtle Reference"/>
    <w:uiPriority w:val="31"/>
    <w:qFormat/>
    <w:rsid w:val="004F175D"/>
    <w:rPr>
      <w:smallCaps/>
    </w:rPr>
  </w:style>
  <w:style w:type="character" w:styleId="IntenseReference">
    <w:name w:val="Intense Reference"/>
    <w:uiPriority w:val="32"/>
    <w:qFormat/>
    <w:rsid w:val="004F175D"/>
    <w:rPr>
      <w:smallCaps/>
      <w:spacing w:val="5"/>
      <w:u w:val="single"/>
    </w:rPr>
  </w:style>
  <w:style w:type="character" w:styleId="BookTitle">
    <w:name w:val="Book Title"/>
    <w:uiPriority w:val="33"/>
    <w:qFormat/>
    <w:rsid w:val="004F175D"/>
    <w:rPr>
      <w:i/>
      <w:iCs/>
      <w:smallCaps/>
      <w:spacing w:val="5"/>
    </w:rPr>
  </w:style>
  <w:style w:type="paragraph" w:styleId="TOCHeading">
    <w:name w:val="TOC Heading"/>
    <w:basedOn w:val="Heading1"/>
    <w:next w:val="Normal"/>
    <w:uiPriority w:val="39"/>
    <w:semiHidden/>
    <w:unhideWhenUsed/>
    <w:qFormat/>
    <w:rsid w:val="004F175D"/>
    <w:pPr>
      <w:outlineLvl w:val="9"/>
    </w:pPr>
    <w:rPr>
      <w:lang w:bidi="en-US"/>
    </w:rPr>
  </w:style>
  <w:style w:type="paragraph" w:styleId="Caption">
    <w:name w:val="caption"/>
    <w:basedOn w:val="Normal"/>
    <w:next w:val="Normal"/>
    <w:uiPriority w:val="35"/>
    <w:semiHidden/>
    <w:unhideWhenUsed/>
    <w:rsid w:val="00E359C4"/>
    <w:pPr>
      <w:spacing w:line="240" w:lineRule="auto"/>
    </w:pPr>
    <w:rPr>
      <w:rFonts w:ascii="Cambria" w:hAnsi="Cambria"/>
      <w:bCs/>
      <w:smallCaps/>
      <w:color w:val="1F497D"/>
      <w:spacing w:val="6"/>
      <w:szCs w:val="18"/>
      <w:lang w:bidi="hi-IN"/>
    </w:rPr>
  </w:style>
  <w:style w:type="character" w:customStyle="1" w:styleId="NoSpacingChar">
    <w:name w:val="No Spacing Char"/>
    <w:basedOn w:val="DefaultParagraphFont"/>
    <w:link w:val="NoSpacing"/>
    <w:uiPriority w:val="1"/>
    <w:rsid w:val="00E359C4"/>
  </w:style>
  <w:style w:type="paragraph" w:customStyle="1" w:styleId="Tahoma1">
    <w:name w:val="Tahoma1"/>
    <w:basedOn w:val="David1"/>
    <w:next w:val="Normal"/>
    <w:link w:val="Tahoma10"/>
    <w:qFormat/>
    <w:rsid w:val="00D46D2C"/>
    <w:rPr>
      <w:rFonts w:ascii="Tahoma" w:hAnsi="Tahoma" w:cs="Tahoma"/>
    </w:rPr>
  </w:style>
  <w:style w:type="character" w:customStyle="1" w:styleId="Tahoma10">
    <w:name w:val="Tahoma1 תו"/>
    <w:basedOn w:val="David10"/>
    <w:link w:val="Tahoma1"/>
    <w:rsid w:val="00D46D2C"/>
    <w:rPr>
      <w:rFonts w:ascii="Tahoma" w:hAnsi="Tahoma" w:cs="Tahoma"/>
      <w:sz w:val="24"/>
      <w:szCs w:val="26"/>
    </w:rPr>
  </w:style>
  <w:style w:type="paragraph" w:customStyle="1" w:styleId="Tahoma2">
    <w:name w:val="Tahoma2"/>
    <w:basedOn w:val="David2"/>
    <w:next w:val="Normal"/>
    <w:link w:val="Tahoma20"/>
    <w:qFormat/>
    <w:rsid w:val="00386579"/>
    <w:pPr>
      <w:numPr>
        <w:ilvl w:val="0"/>
        <w:numId w:val="0"/>
      </w:numPr>
    </w:pPr>
    <w:rPr>
      <w:rFonts w:ascii="Tahoma" w:hAnsi="Tahoma" w:cs="Tahoma"/>
    </w:rPr>
  </w:style>
  <w:style w:type="character" w:customStyle="1" w:styleId="Tahoma20">
    <w:name w:val="Tahoma2 תו"/>
    <w:basedOn w:val="David20"/>
    <w:link w:val="Tahoma2"/>
    <w:rsid w:val="00D46D2C"/>
    <w:rPr>
      <w:rFonts w:ascii="Tahoma" w:hAnsi="Tahoma" w:cs="Tahoma"/>
      <w:sz w:val="24"/>
      <w:szCs w:val="26"/>
      <w:lang w:eastAsia="he-IL"/>
    </w:rPr>
  </w:style>
  <w:style w:type="paragraph" w:customStyle="1" w:styleId="Tahoma3">
    <w:name w:val="Tahoma3"/>
    <w:basedOn w:val="David3"/>
    <w:next w:val="David3-text"/>
    <w:link w:val="Tahoma30"/>
    <w:qFormat/>
    <w:rsid w:val="000C21FB"/>
    <w:pPr>
      <w:numPr>
        <w:ilvl w:val="0"/>
        <w:numId w:val="0"/>
      </w:numPr>
    </w:pPr>
    <w:rPr>
      <w:rFonts w:ascii="Tahoma" w:hAnsi="Tahoma" w:cs="Tahoma"/>
      <w:szCs w:val="22"/>
    </w:rPr>
  </w:style>
  <w:style w:type="character" w:customStyle="1" w:styleId="Tahoma30">
    <w:name w:val="Tahoma3 תו"/>
    <w:basedOn w:val="David30"/>
    <w:link w:val="Tahoma3"/>
    <w:rsid w:val="008C30B6"/>
    <w:rPr>
      <w:rFonts w:ascii="Tahoma" w:hAnsi="Tahoma" w:cs="Tahoma"/>
      <w:sz w:val="24"/>
      <w:szCs w:val="22"/>
      <w:lang w:eastAsia="he-IL"/>
    </w:rPr>
  </w:style>
  <w:style w:type="paragraph" w:customStyle="1" w:styleId="Firm2">
    <w:name w:val="Firm_2"/>
    <w:basedOn w:val="Tahoma2"/>
    <w:next w:val="Firm2text"/>
    <w:link w:val="Firm2Char"/>
    <w:qFormat/>
    <w:rsid w:val="007B240E"/>
    <w:pPr>
      <w:numPr>
        <w:ilvl w:val="1"/>
        <w:numId w:val="12"/>
      </w:numPr>
    </w:pPr>
    <w:rPr>
      <w:rFonts w:ascii="Arial" w:hAnsi="Arial" w:cs="Arial"/>
      <w:sz w:val="22"/>
      <w:szCs w:val="22"/>
    </w:rPr>
  </w:style>
  <w:style w:type="character" w:customStyle="1" w:styleId="Firm2Char">
    <w:name w:val="Firm_2 Char"/>
    <w:basedOn w:val="David20"/>
    <w:link w:val="Firm2"/>
    <w:rsid w:val="007B240E"/>
    <w:rPr>
      <w:rFonts w:ascii="Arial" w:hAnsi="Arial" w:cs="David"/>
      <w:sz w:val="22"/>
      <w:szCs w:val="22"/>
      <w:lang w:eastAsia="he-IL"/>
    </w:rPr>
  </w:style>
  <w:style w:type="paragraph" w:customStyle="1" w:styleId="Firm1">
    <w:name w:val="Firm_1"/>
    <w:basedOn w:val="Firm1text"/>
    <w:next w:val="Firm1text"/>
    <w:link w:val="Firm1Char"/>
    <w:qFormat/>
    <w:rsid w:val="007B240E"/>
    <w:pPr>
      <w:numPr>
        <w:numId w:val="13"/>
      </w:numPr>
      <w:spacing w:line="300" w:lineRule="exact"/>
    </w:pPr>
  </w:style>
  <w:style w:type="character" w:customStyle="1" w:styleId="Firm1Char">
    <w:name w:val="Firm_1 Char"/>
    <w:basedOn w:val="David10"/>
    <w:link w:val="Firm1"/>
    <w:rsid w:val="007B240E"/>
    <w:rPr>
      <w:rFonts w:ascii="Arial" w:eastAsiaTheme="minorEastAsia" w:hAnsi="Arial" w:cs="David"/>
      <w:sz w:val="22"/>
      <w:szCs w:val="22"/>
      <w:lang w:eastAsia="he-IL"/>
    </w:rPr>
  </w:style>
  <w:style w:type="paragraph" w:customStyle="1" w:styleId="Firmquote1">
    <w:name w:val="Firm_quote_1"/>
    <w:basedOn w:val="aa"/>
    <w:link w:val="Firmquote1Char"/>
    <w:qFormat/>
    <w:rsid w:val="00376CE6"/>
    <w:rPr>
      <w:rFonts w:ascii="Arial" w:hAnsi="Arial" w:cs="Arial"/>
      <w:sz w:val="22"/>
      <w:szCs w:val="22"/>
    </w:rPr>
  </w:style>
  <w:style w:type="character" w:customStyle="1" w:styleId="Firmquote1Char">
    <w:name w:val="Firm_quote_1 Char"/>
    <w:basedOn w:val="DefaultParagraphFont"/>
    <w:link w:val="Firmquote1"/>
    <w:rsid w:val="00376CE6"/>
    <w:rPr>
      <w:rFonts w:ascii="Arial" w:hAnsi="Arial"/>
      <w:b/>
      <w:bCs/>
      <w:sz w:val="22"/>
      <w:szCs w:val="22"/>
    </w:rPr>
  </w:style>
  <w:style w:type="paragraph" w:customStyle="1" w:styleId="Firmquote2">
    <w:name w:val="Firm_quote_2"/>
    <w:basedOn w:val="af0"/>
    <w:link w:val="Firmquote2Char"/>
    <w:qFormat/>
    <w:rsid w:val="00376CE6"/>
    <w:rPr>
      <w:rFonts w:ascii="Arial" w:hAnsi="Arial" w:cs="Arial"/>
      <w:sz w:val="22"/>
      <w:szCs w:val="22"/>
    </w:rPr>
  </w:style>
  <w:style w:type="character" w:customStyle="1" w:styleId="Firmquote2Char">
    <w:name w:val="Firm_quote_2 Char"/>
    <w:basedOn w:val="DefaultParagraphFont"/>
    <w:link w:val="Firmquote2"/>
    <w:rsid w:val="00376CE6"/>
    <w:rPr>
      <w:rFonts w:ascii="Arial" w:hAnsi="Arial"/>
      <w:b/>
      <w:bCs/>
      <w:sz w:val="22"/>
      <w:szCs w:val="22"/>
      <w:lang w:eastAsia="he-IL"/>
    </w:rPr>
  </w:style>
  <w:style w:type="paragraph" w:customStyle="1" w:styleId="Firmquote3">
    <w:name w:val="Firm_quote_3"/>
    <w:basedOn w:val="ae"/>
    <w:link w:val="Firmquote3Char"/>
    <w:qFormat/>
    <w:rsid w:val="00376CE6"/>
    <w:rPr>
      <w:rFonts w:ascii="Arial" w:hAnsi="Arial" w:cs="Arial"/>
      <w:sz w:val="22"/>
      <w:szCs w:val="22"/>
    </w:rPr>
  </w:style>
  <w:style w:type="character" w:customStyle="1" w:styleId="Firmquote3Char">
    <w:name w:val="Firm_quote_3 Char"/>
    <w:basedOn w:val="DefaultParagraphFont"/>
    <w:link w:val="Firmquote3"/>
    <w:rsid w:val="00376CE6"/>
    <w:rPr>
      <w:rFonts w:ascii="Arial" w:hAnsi="Arial"/>
      <w:b/>
      <w:bCs/>
      <w:sz w:val="22"/>
      <w:szCs w:val="22"/>
    </w:rPr>
  </w:style>
  <w:style w:type="paragraph" w:customStyle="1" w:styleId="Firm1text">
    <w:name w:val="Firm_1_text"/>
    <w:basedOn w:val="David1text"/>
    <w:link w:val="Firm1textChar"/>
    <w:qFormat/>
    <w:rsid w:val="007B240E"/>
    <w:rPr>
      <w:rFonts w:ascii="Arial" w:eastAsiaTheme="minorEastAsia" w:hAnsi="Arial" w:cs="Arial"/>
      <w:sz w:val="22"/>
      <w:szCs w:val="22"/>
      <w:lang w:eastAsia="he-IL"/>
    </w:rPr>
  </w:style>
  <w:style w:type="character" w:customStyle="1" w:styleId="Firm1textChar">
    <w:name w:val="Firm_1_text Char"/>
    <w:basedOn w:val="David1text0"/>
    <w:link w:val="Firm1text"/>
    <w:rsid w:val="007B240E"/>
    <w:rPr>
      <w:rFonts w:ascii="Arial" w:eastAsiaTheme="minorEastAsia" w:hAnsi="Arial" w:cs="David"/>
      <w:sz w:val="22"/>
      <w:szCs w:val="22"/>
      <w:lang w:eastAsia="he-IL"/>
    </w:rPr>
  </w:style>
  <w:style w:type="paragraph" w:customStyle="1" w:styleId="Firm2text">
    <w:name w:val="Firm_2_text"/>
    <w:basedOn w:val="David2text"/>
    <w:link w:val="Firm2textChar"/>
    <w:qFormat/>
    <w:rsid w:val="007B240E"/>
    <w:rPr>
      <w:rFonts w:ascii="Arial" w:eastAsiaTheme="minorEastAsia" w:hAnsi="Arial" w:cs="Arial"/>
      <w:sz w:val="22"/>
      <w:szCs w:val="22"/>
    </w:rPr>
  </w:style>
  <w:style w:type="character" w:customStyle="1" w:styleId="Firm2textChar">
    <w:name w:val="Firm_2_text Char"/>
    <w:basedOn w:val="DefaultParagraphFont"/>
    <w:link w:val="Firm2text"/>
    <w:rsid w:val="007B240E"/>
    <w:rPr>
      <w:rFonts w:ascii="Arial" w:eastAsiaTheme="minorEastAsia" w:hAnsi="Arial"/>
      <w:sz w:val="22"/>
      <w:szCs w:val="22"/>
    </w:rPr>
  </w:style>
  <w:style w:type="paragraph" w:customStyle="1" w:styleId="Firm3text">
    <w:name w:val="Firm_3_text"/>
    <w:basedOn w:val="David3-text"/>
    <w:link w:val="Firm3textChar"/>
    <w:qFormat/>
    <w:rsid w:val="007B240E"/>
    <w:rPr>
      <w:rFonts w:ascii="Arial" w:eastAsiaTheme="minorEastAsia" w:hAnsi="Arial" w:cs="Arial"/>
      <w:sz w:val="22"/>
      <w:szCs w:val="22"/>
    </w:rPr>
  </w:style>
  <w:style w:type="character" w:customStyle="1" w:styleId="Firm3textChar">
    <w:name w:val="Firm_3_text Char"/>
    <w:basedOn w:val="DefaultParagraphFont"/>
    <w:link w:val="Firm3text"/>
    <w:rsid w:val="007B240E"/>
    <w:rPr>
      <w:rFonts w:ascii="Arial" w:eastAsiaTheme="minorEastAsia" w:hAnsi="Arial"/>
      <w:sz w:val="22"/>
      <w:szCs w:val="22"/>
    </w:rPr>
  </w:style>
  <w:style w:type="paragraph" w:customStyle="1" w:styleId="Firm3">
    <w:name w:val="Firm_3"/>
    <w:basedOn w:val="David3"/>
    <w:next w:val="Firm3text"/>
    <w:link w:val="Firm3Char"/>
    <w:qFormat/>
    <w:rsid w:val="007B240E"/>
    <w:pPr>
      <w:numPr>
        <w:numId w:val="13"/>
      </w:numPr>
    </w:pPr>
    <w:rPr>
      <w:rFonts w:ascii="Arial" w:hAnsi="Arial" w:cs="Arial"/>
      <w:sz w:val="22"/>
      <w:szCs w:val="22"/>
    </w:rPr>
  </w:style>
  <w:style w:type="character" w:customStyle="1" w:styleId="Firm3Char">
    <w:name w:val="Firm_3 Char"/>
    <w:basedOn w:val="Tahoma30"/>
    <w:link w:val="Firm3"/>
    <w:rsid w:val="007B240E"/>
    <w:rPr>
      <w:rFonts w:ascii="Arial" w:hAnsi="Arial" w:cs="Tahoma"/>
      <w:sz w:val="22"/>
      <w:szCs w:val="22"/>
      <w:lang w:eastAsia="he-IL"/>
    </w:rPr>
  </w:style>
  <w:style w:type="paragraph" w:customStyle="1" w:styleId="Tahoma2a">
    <w:name w:val="Tahoma_2a"/>
    <w:basedOn w:val="David2"/>
    <w:link w:val="Tahoma2a0"/>
    <w:qFormat/>
    <w:rsid w:val="003A5108"/>
    <w:rPr>
      <w:rFonts w:cs="Tahoma"/>
      <w:szCs w:val="22"/>
    </w:rPr>
  </w:style>
  <w:style w:type="character" w:customStyle="1" w:styleId="Tahoma2a0">
    <w:name w:val="Tahoma_2a תו"/>
    <w:basedOn w:val="David20"/>
    <w:link w:val="Tahoma2a"/>
    <w:rsid w:val="003A5108"/>
    <w:rPr>
      <w:rFonts w:ascii="Times New Roman" w:hAnsi="Times New Roman" w:cs="Tahoma"/>
      <w:sz w:val="24"/>
      <w:szCs w:val="22"/>
      <w:lang w:eastAsia="he-IL"/>
    </w:rPr>
  </w:style>
  <w:style w:type="paragraph" w:customStyle="1" w:styleId="Tahoma3a">
    <w:name w:val="Tahoma_3a"/>
    <w:basedOn w:val="David3"/>
    <w:next w:val="Firm3text"/>
    <w:link w:val="Tahoma3a0"/>
    <w:qFormat/>
    <w:rsid w:val="003A5108"/>
    <w:pPr>
      <w:numPr>
        <w:ilvl w:val="0"/>
        <w:numId w:val="0"/>
      </w:numPr>
      <w:tabs>
        <w:tab w:val="num" w:pos="2560"/>
      </w:tabs>
      <w:ind w:left="2560" w:hanging="1140"/>
    </w:pPr>
  </w:style>
  <w:style w:type="character" w:customStyle="1" w:styleId="Tahoma3a0">
    <w:name w:val="Tahoma_3a תו"/>
    <w:basedOn w:val="David30"/>
    <w:link w:val="Tahoma3a"/>
    <w:rsid w:val="003A5108"/>
    <w:rPr>
      <w:rFonts w:ascii="Times New Roman" w:hAnsi="Times New Roman" w:cs="David"/>
      <w:sz w:val="24"/>
      <w:szCs w:val="26"/>
      <w:lang w:eastAsia="he-IL"/>
    </w:rPr>
  </w:style>
  <w:style w:type="paragraph" w:customStyle="1" w:styleId="1">
    <w:name w:val="עליון1"/>
    <w:basedOn w:val="David1"/>
    <w:next w:val="elion1text"/>
    <w:link w:val="16"/>
    <w:qFormat/>
    <w:rsid w:val="00A87741"/>
    <w:pPr>
      <w:numPr>
        <w:numId w:val="8"/>
      </w:numPr>
      <w:spacing w:line="480" w:lineRule="auto"/>
    </w:pPr>
    <w:rPr>
      <w:szCs w:val="24"/>
      <w:lang w:eastAsia="he-IL"/>
    </w:rPr>
  </w:style>
  <w:style w:type="character" w:customStyle="1" w:styleId="16">
    <w:name w:val="עליון1 תו"/>
    <w:basedOn w:val="David20"/>
    <w:link w:val="1"/>
    <w:rsid w:val="00A87741"/>
    <w:rPr>
      <w:rFonts w:ascii="Times New Roman" w:hAnsi="Times New Roman" w:cs="David"/>
      <w:sz w:val="24"/>
      <w:szCs w:val="24"/>
      <w:lang w:eastAsia="he-IL"/>
    </w:rPr>
  </w:style>
  <w:style w:type="paragraph" w:customStyle="1" w:styleId="2">
    <w:name w:val="עליון2"/>
    <w:basedOn w:val="1"/>
    <w:next w:val="elion2text"/>
    <w:link w:val="24"/>
    <w:qFormat/>
    <w:rsid w:val="00A87741"/>
    <w:pPr>
      <w:numPr>
        <w:ilvl w:val="1"/>
      </w:numPr>
    </w:pPr>
  </w:style>
  <w:style w:type="character" w:customStyle="1" w:styleId="24">
    <w:name w:val="עליון2 תו"/>
    <w:basedOn w:val="David30"/>
    <w:link w:val="2"/>
    <w:rsid w:val="00A87741"/>
    <w:rPr>
      <w:rFonts w:ascii="Times New Roman" w:hAnsi="Times New Roman" w:cs="David"/>
      <w:sz w:val="24"/>
      <w:szCs w:val="24"/>
      <w:lang w:eastAsia="he-IL"/>
    </w:rPr>
  </w:style>
  <w:style w:type="paragraph" w:customStyle="1" w:styleId="3">
    <w:name w:val="עליון3"/>
    <w:basedOn w:val="David3"/>
    <w:next w:val="elion3text"/>
    <w:link w:val="34"/>
    <w:qFormat/>
    <w:rsid w:val="00A87741"/>
    <w:pPr>
      <w:numPr>
        <w:numId w:val="8"/>
      </w:numPr>
      <w:spacing w:line="480" w:lineRule="auto"/>
    </w:pPr>
    <w:rPr>
      <w:szCs w:val="24"/>
    </w:rPr>
  </w:style>
  <w:style w:type="character" w:customStyle="1" w:styleId="34">
    <w:name w:val="עליון3 תו"/>
    <w:basedOn w:val="David10"/>
    <w:link w:val="3"/>
    <w:rsid w:val="00A87741"/>
    <w:rPr>
      <w:rFonts w:ascii="Times New Roman" w:hAnsi="Times New Roman" w:cs="David"/>
      <w:sz w:val="24"/>
      <w:szCs w:val="24"/>
      <w:lang w:eastAsia="he-IL"/>
    </w:rPr>
  </w:style>
  <w:style w:type="paragraph" w:customStyle="1" w:styleId="elion1quote">
    <w:name w:val="elion1quote"/>
    <w:basedOn w:val="aa"/>
    <w:link w:val="elion1quote0"/>
    <w:qFormat/>
    <w:rsid w:val="002D4353"/>
    <w:pPr>
      <w:spacing w:line="480" w:lineRule="auto"/>
    </w:pPr>
    <w:rPr>
      <w:szCs w:val="24"/>
    </w:rPr>
  </w:style>
  <w:style w:type="character" w:customStyle="1" w:styleId="elion1quote0">
    <w:name w:val="elion1quote תו"/>
    <w:basedOn w:val="DefaultParagraphFont"/>
    <w:link w:val="elion1quote"/>
    <w:rsid w:val="002D4353"/>
    <w:rPr>
      <w:rFonts w:ascii="Times New Roman" w:hAnsi="Times New Roman" w:cs="David"/>
      <w:b/>
      <w:bCs/>
      <w:sz w:val="24"/>
      <w:szCs w:val="24"/>
    </w:rPr>
  </w:style>
  <w:style w:type="paragraph" w:customStyle="1" w:styleId="elionquote3">
    <w:name w:val="elionquote3"/>
    <w:basedOn w:val="ae"/>
    <w:link w:val="elionquote30"/>
    <w:qFormat/>
    <w:rsid w:val="002D4353"/>
    <w:pPr>
      <w:spacing w:line="480" w:lineRule="auto"/>
    </w:pPr>
    <w:rPr>
      <w:szCs w:val="24"/>
    </w:rPr>
  </w:style>
  <w:style w:type="character" w:customStyle="1" w:styleId="elionquote30">
    <w:name w:val="elionquote3 תו"/>
    <w:basedOn w:val="DefaultParagraphFont"/>
    <w:link w:val="elionquote3"/>
    <w:rsid w:val="002D4353"/>
    <w:rPr>
      <w:rFonts w:ascii="Times New Roman" w:hAnsi="Times New Roman" w:cs="David"/>
      <w:b/>
      <w:bCs/>
      <w:sz w:val="24"/>
      <w:szCs w:val="24"/>
    </w:rPr>
  </w:style>
  <w:style w:type="paragraph" w:customStyle="1" w:styleId="elion2quote">
    <w:name w:val="elion2quote"/>
    <w:basedOn w:val="af0"/>
    <w:link w:val="elion2quote0"/>
    <w:qFormat/>
    <w:rsid w:val="004275A7"/>
    <w:pPr>
      <w:spacing w:line="480" w:lineRule="auto"/>
    </w:pPr>
    <w:rPr>
      <w:szCs w:val="24"/>
    </w:rPr>
  </w:style>
  <w:style w:type="character" w:customStyle="1" w:styleId="elion2quote0">
    <w:name w:val="elion2quote תו"/>
    <w:basedOn w:val="David20"/>
    <w:link w:val="elion2quote"/>
    <w:rsid w:val="004275A7"/>
    <w:rPr>
      <w:rFonts w:ascii="Times New Roman" w:hAnsi="Times New Roman" w:cs="David"/>
      <w:b/>
      <w:bCs/>
      <w:sz w:val="24"/>
      <w:szCs w:val="24"/>
      <w:lang w:eastAsia="he-IL"/>
    </w:rPr>
  </w:style>
  <w:style w:type="paragraph" w:customStyle="1" w:styleId="elion1text">
    <w:name w:val="elion1_text"/>
    <w:basedOn w:val="David1text"/>
    <w:link w:val="elion1text0"/>
    <w:qFormat/>
    <w:rsid w:val="00037E6E"/>
    <w:pPr>
      <w:spacing w:line="480" w:lineRule="auto"/>
    </w:pPr>
    <w:rPr>
      <w:szCs w:val="24"/>
      <w:lang w:eastAsia="he-IL"/>
    </w:rPr>
  </w:style>
  <w:style w:type="character" w:customStyle="1" w:styleId="elion1text0">
    <w:name w:val="elion1_text תו"/>
    <w:basedOn w:val="David20"/>
    <w:link w:val="elion1text"/>
    <w:rsid w:val="00037E6E"/>
    <w:rPr>
      <w:rFonts w:ascii="Times New Roman" w:hAnsi="Times New Roman" w:cs="David"/>
      <w:sz w:val="24"/>
      <w:szCs w:val="24"/>
      <w:lang w:eastAsia="he-IL"/>
    </w:rPr>
  </w:style>
  <w:style w:type="paragraph" w:customStyle="1" w:styleId="elion2text">
    <w:name w:val="elion2_text"/>
    <w:basedOn w:val="David2text"/>
    <w:link w:val="elion2text0"/>
    <w:qFormat/>
    <w:rsid w:val="00082AB5"/>
    <w:pPr>
      <w:spacing w:line="480" w:lineRule="auto"/>
    </w:pPr>
    <w:rPr>
      <w:szCs w:val="24"/>
      <w:lang w:eastAsia="he-IL"/>
    </w:rPr>
  </w:style>
  <w:style w:type="character" w:customStyle="1" w:styleId="elion2text0">
    <w:name w:val="elion2_text תו"/>
    <w:basedOn w:val="David30"/>
    <w:link w:val="elion2text"/>
    <w:rsid w:val="00082AB5"/>
    <w:rPr>
      <w:rFonts w:ascii="Times New Roman" w:hAnsi="Times New Roman" w:cs="David"/>
      <w:sz w:val="24"/>
      <w:szCs w:val="24"/>
      <w:lang w:eastAsia="he-IL"/>
    </w:rPr>
  </w:style>
  <w:style w:type="paragraph" w:customStyle="1" w:styleId="elion3text">
    <w:name w:val="elion3_text"/>
    <w:basedOn w:val="David3-text"/>
    <w:link w:val="elion3text0"/>
    <w:qFormat/>
    <w:rsid w:val="00082AB5"/>
    <w:pPr>
      <w:spacing w:line="480" w:lineRule="auto"/>
    </w:pPr>
    <w:rPr>
      <w:szCs w:val="24"/>
    </w:rPr>
  </w:style>
  <w:style w:type="character" w:customStyle="1" w:styleId="elion3text0">
    <w:name w:val="elion3_text תו"/>
    <w:basedOn w:val="David10"/>
    <w:link w:val="elion3text"/>
    <w:rsid w:val="00082AB5"/>
    <w:rPr>
      <w:rFonts w:ascii="Times New Roman" w:hAnsi="Times New Roman" w:cs="David"/>
      <w:sz w:val="24"/>
      <w:szCs w:val="24"/>
    </w:rPr>
  </w:style>
  <w:style w:type="character" w:customStyle="1" w:styleId="HeaderChar">
    <w:name w:val="Header Char"/>
    <w:basedOn w:val="DefaultParagraphFont"/>
    <w:link w:val="Header"/>
    <w:uiPriority w:val="99"/>
    <w:rsid w:val="009E2159"/>
    <w:rPr>
      <w:sz w:val="22"/>
      <w:szCs w:val="22"/>
    </w:rPr>
  </w:style>
  <w:style w:type="character" w:styleId="Hyperlink">
    <w:name w:val="Hyperlink"/>
    <w:uiPriority w:val="99"/>
    <w:unhideWhenUsed/>
    <w:rsid w:val="003B22CA"/>
    <w:rPr>
      <w:color w:val="0000FF"/>
      <w:u w:val="single"/>
    </w:rPr>
  </w:style>
  <w:style w:type="paragraph" w:styleId="BodyText">
    <w:name w:val="Body Text"/>
    <w:basedOn w:val="Normal"/>
    <w:link w:val="BodyTextChar"/>
    <w:uiPriority w:val="1"/>
    <w:qFormat/>
    <w:rsid w:val="003B22CA"/>
    <w:pPr>
      <w:widowControl w:val="0"/>
      <w:autoSpaceDE w:val="0"/>
      <w:autoSpaceDN w:val="0"/>
      <w:spacing w:after="0" w:line="240" w:lineRule="auto"/>
    </w:pPr>
    <w:rPr>
      <w:rFonts w:ascii="Trebuchet MS" w:eastAsia="Trebuchet MS" w:hAnsi="Trebuchet MS" w:cs="Trebuchet MS"/>
      <w:sz w:val="18"/>
      <w:szCs w:val="18"/>
      <w:lang w:bidi="ar-SA"/>
    </w:rPr>
  </w:style>
  <w:style w:type="character" w:customStyle="1" w:styleId="BodyTextChar">
    <w:name w:val="Body Text Char"/>
    <w:basedOn w:val="DefaultParagraphFont"/>
    <w:link w:val="BodyText"/>
    <w:uiPriority w:val="1"/>
    <w:rsid w:val="003B22CA"/>
    <w:rPr>
      <w:rFonts w:ascii="Trebuchet MS" w:eastAsia="Trebuchet MS" w:hAnsi="Trebuchet MS" w:cs="Trebuchet MS"/>
      <w:sz w:val="18"/>
      <w:szCs w:val="18"/>
      <w:lang w:bidi="ar-SA"/>
    </w:rPr>
  </w:style>
  <w:style w:type="paragraph" w:customStyle="1" w:styleId="Heading1Text">
    <w:name w:val="Heading 1 Text"/>
    <w:basedOn w:val="Normal"/>
    <w:rsid w:val="000835F0"/>
    <w:pPr>
      <w:spacing w:before="120" w:after="0" w:line="360" w:lineRule="auto"/>
      <w:jc w:val="both"/>
    </w:pPr>
    <w:rPr>
      <w:rFonts w:ascii="Arial" w:eastAsia="Times New Roman" w:hAnsi="Arial"/>
      <w:sz w:val="24"/>
      <w:szCs w:val="24"/>
    </w:rPr>
  </w:style>
  <w:style w:type="paragraph" w:customStyle="1" w:styleId="Heading2Text">
    <w:name w:val="Heading 2 Text"/>
    <w:basedOn w:val="Heading1Text"/>
    <w:rsid w:val="000835F0"/>
    <w:pPr>
      <w:ind w:left="288"/>
    </w:pPr>
  </w:style>
  <w:style w:type="character" w:customStyle="1" w:styleId="ListParagraphChar">
    <w:name w:val="List Paragraph Char"/>
    <w:link w:val="ListParagraph"/>
    <w:uiPriority w:val="34"/>
    <w:qFormat/>
    <w:rsid w:val="000835F0"/>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rail.com/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98F4-471B-441B-A6F1-B402DD88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3829</Words>
  <Characters>19146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בכבוד רב,</vt:lpstr>
    </vt:vector>
  </TitlesOfParts>
  <Company>HFN</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subject/>
  <dc:creator>HERZOG</dc:creator>
  <cp:keywords/>
  <dc:description/>
  <cp:lastModifiedBy>HERZOG</cp:lastModifiedBy>
  <cp:revision>7</cp:revision>
  <cp:lastPrinted>2002-10-16T17:23:00Z</cp:lastPrinted>
  <dcterms:created xsi:type="dcterms:W3CDTF">2021-09-09T15:02:00Z</dcterms:created>
  <dcterms:modified xsi:type="dcterms:W3CDTF">2021-09-09T15:11:00Z</dcterms:modified>
</cp:coreProperties>
</file>